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text" w:horzAnchor="page" w:tblpX="5212" w:tblpY="-544"/>
        <w:tblW w:w="22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7"/>
        <w:gridCol w:w="3548"/>
      </w:tblGrid>
      <w:tr w:rsidR="0029752B" w14:paraId="1393A4AB" w14:textId="77777777" w:rsidTr="0029752B">
        <w:trPr>
          <w:trHeight w:val="448"/>
        </w:trPr>
        <w:tc>
          <w:tcPr>
            <w:tcW w:w="847" w:type="dxa"/>
            <w:vAlign w:val="bottom"/>
          </w:tcPr>
          <w:p w14:paraId="1DAE84E4" w14:textId="77777777" w:rsidR="0029752B" w:rsidRPr="00851380" w:rsidRDefault="0029752B" w:rsidP="0029752B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bottom"/>
          </w:tcPr>
          <w:p w14:paraId="4B2CDFD4" w14:textId="77777777" w:rsidR="0029752B" w:rsidRDefault="0029752B" w:rsidP="0029752B">
            <w:pPr>
              <w:spacing w:after="20"/>
            </w:pPr>
          </w:p>
        </w:tc>
      </w:tr>
    </w:tbl>
    <w:p w14:paraId="285DC139" w14:textId="1D2D0B3C" w:rsidR="004A5DC3" w:rsidRPr="000846D8" w:rsidRDefault="00C1709D" w:rsidP="00C1709D">
      <w:pPr>
        <w:pStyle w:val="Title"/>
        <w:spacing w:after="0"/>
        <w:rPr>
          <w:b w:val="0"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C2B5D" wp14:editId="324494AF">
                <wp:simplePos x="0" y="0"/>
                <wp:positionH relativeFrom="page">
                  <wp:posOffset>6121400</wp:posOffset>
                </wp:positionH>
                <wp:positionV relativeFrom="paragraph">
                  <wp:posOffset>-1318260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488" w14:textId="75511D29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Y1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62014EF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C2B5D" id="Rectangle: Rounded Corners 2" o:spid="_x0000_s1026" style="position:absolute;margin-left:482pt;margin-top:-103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Jw3&#10;bObiAAAADQEAAA8AAAAAAAAAAAAAAAAA1wQAAGRycy9kb3ducmV2LnhtbFBLBQYAAAAABAAEAPMA&#10;AADmBQAAAAA=&#10;" fillcolor="#dbd7d2 [3206]" stroked="f" strokeweight="2pt">
                <v:textbox>
                  <w:txbxContent>
                    <w:p w14:paraId="6B264488" w14:textId="75511D29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Y1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62014EF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92840">
        <w:rPr>
          <w:noProof/>
        </w:rPr>
        <w:t xml:space="preserve">Grandma’s </w:t>
      </w:r>
      <w:r w:rsidR="001240E0">
        <w:rPr>
          <w:noProof/>
        </w:rPr>
        <w:t>s</w:t>
      </w:r>
      <w:r w:rsidR="00492840">
        <w:rPr>
          <w:noProof/>
        </w:rPr>
        <w:t>oup</w:t>
      </w:r>
    </w:p>
    <w:p w14:paraId="04DFEEAD" w14:textId="77777777" w:rsidR="00851380" w:rsidRPr="000846D8" w:rsidRDefault="00851380" w:rsidP="00851380">
      <w:pPr>
        <w:rPr>
          <w:bCs/>
        </w:rPr>
      </w:pPr>
    </w:p>
    <w:p w14:paraId="5330CE93" w14:textId="7439A8D4" w:rsidR="000846D8" w:rsidRDefault="00A56DC7" w:rsidP="0022788C">
      <w:pPr>
        <w:pStyle w:val="Heading1"/>
        <w:rPr>
          <w:sz w:val="32"/>
          <w:szCs w:val="30"/>
        </w:rPr>
      </w:pPr>
      <w:r w:rsidRPr="00562223">
        <w:rPr>
          <w:sz w:val="40"/>
          <w:szCs w:val="36"/>
        </w:rPr>
        <w:t>My last handfu</w:t>
      </w:r>
      <w:r w:rsidR="0022788C">
        <w:rPr>
          <w:sz w:val="40"/>
          <w:szCs w:val="36"/>
        </w:rPr>
        <w:t>l</w:t>
      </w:r>
    </w:p>
    <w:tbl>
      <w:tblPr>
        <w:tblStyle w:val="GridTable1Light-Accent1"/>
        <w:tblW w:w="10490" w:type="dxa"/>
        <w:tblInd w:w="-28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10490"/>
      </w:tblGrid>
      <w:tr w:rsidR="000846D8" w14:paraId="2BD8D423" w14:textId="77777777" w:rsidTr="00D50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605E96E" w14:textId="097336D4" w:rsidR="000846D8" w:rsidRPr="002E2254" w:rsidRDefault="000846D8" w:rsidP="00D521A6">
            <w:pPr>
              <w:rPr>
                <w:b w:val="0"/>
                <w:bCs w:val="0"/>
                <w:sz w:val="28"/>
                <w:szCs w:val="28"/>
              </w:rPr>
            </w:pPr>
            <w:r w:rsidRPr="002E2254">
              <w:rPr>
                <w:b w:val="0"/>
                <w:bCs w:val="0"/>
                <w:sz w:val="28"/>
                <w:szCs w:val="28"/>
              </w:rPr>
              <w:t>Draw a picture of how you counted your last handful</w:t>
            </w:r>
            <w:r w:rsidR="001240E0"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0846D8" w14:paraId="4E606140" w14:textId="77777777" w:rsidTr="00D503D5">
        <w:trPr>
          <w:trHeight w:val="5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84F1EE1" w14:textId="4674A061" w:rsidR="000846D8" w:rsidRPr="002E2254" w:rsidRDefault="002E2254" w:rsidP="00D521A6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A75E41" wp14:editId="376DBA56">
                  <wp:simplePos x="0" y="0"/>
                  <wp:positionH relativeFrom="margin">
                    <wp:posOffset>28938</wp:posOffset>
                  </wp:positionH>
                  <wp:positionV relativeFrom="paragraph">
                    <wp:posOffset>2303780</wp:posOffset>
                  </wp:positionV>
                  <wp:extent cx="6462305" cy="902955"/>
                  <wp:effectExtent l="0" t="0" r="0" b="0"/>
                  <wp:wrapNone/>
                  <wp:docPr id="14817430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305" cy="90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2254">
              <w:rPr>
                <w:b w:val="0"/>
                <w:bCs w:val="0"/>
                <w:sz w:val="28"/>
                <w:szCs w:val="28"/>
              </w:rPr>
              <w:t xml:space="preserve">How many pieces of macaroni were in your last handful? How does </w:t>
            </w:r>
            <w:r>
              <w:rPr>
                <w:b w:val="0"/>
                <w:bCs w:val="0"/>
                <w:sz w:val="28"/>
                <w:szCs w:val="28"/>
              </w:rPr>
              <w:t>your handful</w:t>
            </w:r>
            <w:r w:rsidRPr="002E2254">
              <w:rPr>
                <w:b w:val="0"/>
                <w:bCs w:val="0"/>
                <w:sz w:val="28"/>
                <w:szCs w:val="28"/>
              </w:rPr>
              <w:t xml:space="preserve"> compare to Grandma’s handful of macaroni?</w:t>
            </w:r>
          </w:p>
        </w:tc>
      </w:tr>
    </w:tbl>
    <w:p w14:paraId="46D43DB4" w14:textId="33C923F1" w:rsidR="00DD5246" w:rsidRDefault="00DD5246" w:rsidP="00D521A6"/>
    <w:sectPr w:rsidR="00DD5246" w:rsidSect="00C112B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B25B" w14:textId="77777777" w:rsidR="005245E7" w:rsidRDefault="005245E7" w:rsidP="00A21BF1">
      <w:pPr>
        <w:spacing w:line="240" w:lineRule="auto"/>
      </w:pPr>
      <w:r>
        <w:separator/>
      </w:r>
    </w:p>
  </w:endnote>
  <w:endnote w:type="continuationSeparator" w:id="0">
    <w:p w14:paraId="172D0EF4" w14:textId="77777777" w:rsidR="005245E7" w:rsidRDefault="005245E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9B4F3E4" w14:textId="77777777" w:rsidTr="00AF702B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29E87FBD" w14:textId="77777777" w:rsidTr="00AF702B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94B6" w14:textId="77777777" w:rsidR="005245E7" w:rsidRDefault="005245E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454AFF4" w14:textId="77777777" w:rsidR="005245E7" w:rsidRDefault="005245E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2E0AF94E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D503D5">
            <w:rPr>
              <w:b/>
              <w:bCs/>
              <w:noProof/>
              <w:sz w:val="22"/>
            </w:rPr>
            <w:t>Grandma’s Soup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7FB8B5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6127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46D8"/>
    <w:rsid w:val="0008617C"/>
    <w:rsid w:val="00087BD0"/>
    <w:rsid w:val="0009116E"/>
    <w:rsid w:val="0009118F"/>
    <w:rsid w:val="00092CA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0E0"/>
    <w:rsid w:val="00124714"/>
    <w:rsid w:val="001270C1"/>
    <w:rsid w:val="001279E6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CD5"/>
    <w:rsid w:val="00215A55"/>
    <w:rsid w:val="0022788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254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65B4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0A4B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5E0A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4361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243"/>
    <w:rsid w:val="00C24B57"/>
    <w:rsid w:val="00C24B82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37B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5BFF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03D5"/>
    <w:rsid w:val="00D521A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AASID-2102554853-2667716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https://ausacademyofscience.sharepoint.com/_layouts/15/DocIdRedir.aspx?ID=AASID-2102554853-2667716</Url>
      <Description>AASID-2102554853-2667716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EB1-AF09-4641-914C-2486DF7AE454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94E31F81-01BC-45A5-BF40-61B2045E0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8CE1A-C480-4445-8CAB-6EDEB26903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AB08C1-1B52-44C7-9B05-4D5D7BDEC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180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2025-10-19T22:50:00Z</dcterms:created>
  <dcterms:modified xsi:type="dcterms:W3CDTF">2025-10-19T22:50:00Z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193fd12f-e58f-486d-81b6-d1cff0470123</vt:lpwstr>
  </property>
</Properties>
</file>