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a0769567f5b64c7b" Type="http://schemas.microsoft.com/office/2006/relationships/ui/extensibility" Target="customUI/customUI.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text" w:horzAnchor="margin" w:tblpY="-341"/>
        <w:tblOverlap w:val="never"/>
        <w:tblW w:w="4096" w:type="pct"/>
        <w:tblLook w:val="04A0" w:firstRow="1" w:lastRow="0" w:firstColumn="1" w:lastColumn="0" w:noHBand="0" w:noVBand="1"/>
      </w:tblPr>
      <w:tblGrid>
        <w:gridCol w:w="8081"/>
      </w:tblGrid>
      <w:tr w:rsidR="00E15953" w14:paraId="600935B1" w14:textId="77777777" w:rsidTr="00E15953">
        <w:trPr>
          <w:trHeight w:val="1230"/>
        </w:trPr>
        <w:tc>
          <w:tcPr>
            <w:tcW w:w="8081" w:type="dxa"/>
          </w:tcPr>
          <w:p w14:paraId="1C075309" w14:textId="77777777" w:rsidR="00E15953" w:rsidRPr="00541954" w:rsidRDefault="00E15953" w:rsidP="00E15953">
            <w:pPr>
              <w:pStyle w:val="Header"/>
              <w:jc w:val="left"/>
            </w:pPr>
            <w:bookmarkStart w:id="1" w:name="_Hlk210315176"/>
            <w:r>
              <w:rPr>
                <w:noProof/>
              </w:rPr>
              <w:drawing>
                <wp:inline distT="0" distB="0" distL="0" distR="0" wp14:anchorId="391A5BE1" wp14:editId="788EED57">
                  <wp:extent cx="2346960" cy="510355"/>
                  <wp:effectExtent l="0" t="0" r="635" b="0"/>
                  <wp:docPr id="1" name="Picture 1" descr="A black background with orange curv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orange curved lines&#10;&#10;AI-generated content may be incorrect."/>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346960" cy="510355"/>
                          </a:xfrm>
                          <a:prstGeom prst="rect">
                            <a:avLst/>
                          </a:prstGeom>
                          <a:ln>
                            <a:noFill/>
                          </a:ln>
                          <a:extLst>
                            <a:ext uri="{53640926-AAD7-44D8-BBD7-CCE9431645EC}">
                              <a14:shadowObscured xmlns:a14="http://schemas.microsoft.com/office/drawing/2010/main"/>
                            </a:ext>
                          </a:extLst>
                        </pic:spPr>
                      </pic:pic>
                    </a:graphicData>
                  </a:graphic>
                </wp:inline>
              </w:drawing>
            </w:r>
          </w:p>
        </w:tc>
      </w:tr>
    </w:tbl>
    <w:bookmarkEnd w:id="1"/>
    <w:p w14:paraId="5C5DB4B2" w14:textId="77777777" w:rsidR="00E15953" w:rsidRDefault="00A56B3D" w:rsidP="00E15953">
      <w:pPr>
        <w:rPr>
          <w:noProof/>
        </w:rPr>
      </w:pPr>
      <w:r>
        <w:rPr>
          <w:noProof/>
        </w:rPr>
        <mc:AlternateContent>
          <mc:Choice Requires="wps">
            <w:drawing>
              <wp:anchor distT="0" distB="0" distL="114300" distR="114300" simplePos="0" relativeHeight="251658241" behindDoc="0" locked="0" layoutInCell="1" allowOverlap="1" wp14:anchorId="13350DCC" wp14:editId="755EFB36">
                <wp:simplePos x="0" y="0"/>
                <wp:positionH relativeFrom="page">
                  <wp:align>left</wp:align>
                </wp:positionH>
                <wp:positionV relativeFrom="page">
                  <wp:align>top</wp:align>
                </wp:positionV>
                <wp:extent cx="539750" cy="1688400"/>
                <wp:effectExtent l="0" t="0" r="0" b="7620"/>
                <wp:wrapNone/>
                <wp:docPr id="1409925567" name="Rectangle 1"/>
                <wp:cNvGraphicFramePr/>
                <a:graphic xmlns:a="http://schemas.openxmlformats.org/drawingml/2006/main">
                  <a:graphicData uri="http://schemas.microsoft.com/office/word/2010/wordprocessingShape">
                    <wps:wsp>
                      <wps:cNvSpPr/>
                      <wps:spPr>
                        <a:xfrm>
                          <a:off x="0" y="0"/>
                          <a:ext cx="53975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9C7A14" w14:textId="5574551E" w:rsidR="00FA6BE0" w:rsidRPr="00441BCF" w:rsidRDefault="002B67D6" w:rsidP="00FA6BE0">
                            <w:pPr>
                              <w:spacing w:before="60"/>
                              <w:jc w:val="center"/>
                              <w:rPr>
                                <w:b/>
                                <w:bCs/>
                                <w:caps/>
                                <w:color w:val="FFFFFF" w:themeColor="background1"/>
                                <w:sz w:val="32"/>
                                <w:szCs w:val="32"/>
                              </w:rPr>
                            </w:pPr>
                            <w:r>
                              <w:rPr>
                                <w:b/>
                                <w:bCs/>
                                <w:caps/>
                                <w:color w:val="FFFFFF" w:themeColor="background1"/>
                                <w:sz w:val="32"/>
                                <w:szCs w:val="32"/>
                              </w:rPr>
                              <w:t>LESSON</w:t>
                            </w:r>
                            <w:r w:rsidR="00FA6BE0" w:rsidRPr="00441BCF">
                              <w:rPr>
                                <w:b/>
                                <w:bCs/>
                                <w:caps/>
                                <w:color w:val="FFFFFF" w:themeColor="background1"/>
                                <w:sz w:val="32"/>
                                <w:szCs w:val="32"/>
                              </w:rPr>
                              <w:t xml:space="preserve"> </w:t>
                            </w:r>
                            <w:r w:rsidR="00FA6BE0" w:rsidRPr="00441BCF">
                              <w:rPr>
                                <w:b/>
                                <w:bCs/>
                                <w:noProof/>
                                <w:color w:val="FFFFFF" w:themeColor="background1"/>
                                <w:sz w:val="32"/>
                                <w:szCs w:val="32"/>
                              </w:rPr>
                              <w:fldChar w:fldCharType="begin"/>
                            </w:r>
                            <w:r w:rsidR="00FA6BE0" w:rsidRPr="00441BCF">
                              <w:rPr>
                                <w:b/>
                                <w:bCs/>
                              </w:rPr>
                              <w:instrText xml:space="preserve"> </w:instrText>
                            </w:r>
                            <w:r w:rsidR="00FA6BE0" w:rsidRPr="00441BCF">
                              <w:rPr>
                                <w:b/>
                                <w:bCs/>
                                <w:noProof/>
                                <w:color w:val="FFFFFF" w:themeColor="background1"/>
                                <w:sz w:val="32"/>
                                <w:szCs w:val="32"/>
                              </w:rPr>
                              <w:instrText>SEQ tasknum \</w:instrText>
                            </w:r>
                            <w:r w:rsidR="005F0349" w:rsidRPr="00441BCF">
                              <w:rPr>
                                <w:b/>
                                <w:bCs/>
                                <w:noProof/>
                                <w:color w:val="FFFFFF" w:themeColor="background1"/>
                                <w:sz w:val="32"/>
                                <w:szCs w:val="32"/>
                              </w:rPr>
                              <w:instrText>n</w:instrText>
                            </w:r>
                            <w:r w:rsidR="00FA6BE0" w:rsidRPr="00441BCF">
                              <w:rPr>
                                <w:b/>
                                <w:bCs/>
                                <w:noProof/>
                                <w:color w:val="FFFFFF" w:themeColor="background1"/>
                                <w:sz w:val="32"/>
                                <w:szCs w:val="32"/>
                              </w:rPr>
                              <w:instrText xml:space="preserve"> </w:instrText>
                            </w:r>
                            <w:r w:rsidR="00FA6BE0" w:rsidRPr="00441BCF">
                              <w:rPr>
                                <w:b/>
                                <w:bCs/>
                                <w:noProof/>
                                <w:color w:val="FFFFFF" w:themeColor="background1"/>
                                <w:sz w:val="32"/>
                                <w:szCs w:val="32"/>
                              </w:rPr>
                              <w:fldChar w:fldCharType="separate"/>
                            </w:r>
                            <w:r>
                              <w:rPr>
                                <w:b/>
                                <w:bCs/>
                                <w:noProof/>
                                <w:color w:val="FFFFFF" w:themeColor="background1"/>
                                <w:sz w:val="32"/>
                                <w:szCs w:val="32"/>
                              </w:rPr>
                              <w:t>1</w:t>
                            </w:r>
                            <w:r w:rsidR="00FA6BE0" w:rsidRPr="00441BCF">
                              <w:rPr>
                                <w:b/>
                                <w:bCs/>
                                <w:noProof/>
                                <w:color w:val="FFFFFF" w:themeColor="background1"/>
                                <w:sz w:val="32"/>
                                <w:szCs w:val="32"/>
                              </w:rPr>
                              <w:fldChar w:fldCharType="end"/>
                            </w:r>
                          </w:p>
                          <w:p w14:paraId="170425B6" w14:textId="77777777" w:rsidR="00395121" w:rsidRPr="00441BCF" w:rsidRDefault="00395121" w:rsidP="00FA6BE0">
                            <w:pPr>
                              <w:spacing w:before="60"/>
                              <w:jc w:val="right"/>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50DCC" id="Rectangle 1" o:spid="_x0000_s1026" style="position:absolute;margin-left:0;margin-top:0;width:42.5pt;height:132.95pt;z-index:25165824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" fillcolor="#fc940b [3204]" stroked="f" strokeweight="2pt">
                <v:textbox style="layout-flow:vertical;mso-layout-flow-alt:bottom-to-top">
                  <w:txbxContent>
                    <w:p w14:paraId="1D9C7A14" w14:textId="5574551E" w:rsidR="00FA6BE0" w:rsidRPr="00441BCF" w:rsidRDefault="002B67D6" w:rsidP="00FA6BE0">
                      <w:pPr>
                        <w:spacing w:before="60"/>
                        <w:jc w:val="center"/>
                        <w:rPr>
                          <w:b/>
                          <w:bCs/>
                          <w:caps/>
                          <w:color w:val="FFFFFF" w:themeColor="background1"/>
                          <w:sz w:val="32"/>
                          <w:szCs w:val="32"/>
                        </w:rPr>
                      </w:pPr>
                      <w:r>
                        <w:rPr>
                          <w:b/>
                          <w:bCs/>
                          <w:caps/>
                          <w:color w:val="FFFFFF" w:themeColor="background1"/>
                          <w:sz w:val="32"/>
                          <w:szCs w:val="32"/>
                        </w:rPr>
                        <w:t>LESSON</w:t>
                      </w:r>
                      <w:r w:rsidR="00FA6BE0" w:rsidRPr="00441BCF">
                        <w:rPr>
                          <w:b/>
                          <w:bCs/>
                          <w:caps/>
                          <w:color w:val="FFFFFF" w:themeColor="background1"/>
                          <w:sz w:val="32"/>
                          <w:szCs w:val="32"/>
                        </w:rPr>
                        <w:t xml:space="preserve"> </w:t>
                      </w:r>
                      <w:r w:rsidR="00FA6BE0" w:rsidRPr="00441BCF">
                        <w:rPr>
                          <w:b/>
                          <w:bCs/>
                          <w:noProof/>
                          <w:color w:val="FFFFFF" w:themeColor="background1"/>
                          <w:sz w:val="32"/>
                          <w:szCs w:val="32"/>
                        </w:rPr>
                        <w:fldChar w:fldCharType="begin"/>
                      </w:r>
                      <w:r w:rsidR="00FA6BE0" w:rsidRPr="00441BCF">
                        <w:rPr>
                          <w:b/>
                          <w:bCs/>
                        </w:rPr>
                        <w:instrText xml:space="preserve"> </w:instrText>
                      </w:r>
                      <w:r w:rsidR="00FA6BE0" w:rsidRPr="00441BCF">
                        <w:rPr>
                          <w:b/>
                          <w:bCs/>
                          <w:noProof/>
                          <w:color w:val="FFFFFF" w:themeColor="background1"/>
                          <w:sz w:val="32"/>
                          <w:szCs w:val="32"/>
                        </w:rPr>
                        <w:instrText>SEQ tasknum \</w:instrText>
                      </w:r>
                      <w:r w:rsidR="005F0349" w:rsidRPr="00441BCF">
                        <w:rPr>
                          <w:b/>
                          <w:bCs/>
                          <w:noProof/>
                          <w:color w:val="FFFFFF" w:themeColor="background1"/>
                          <w:sz w:val="32"/>
                          <w:szCs w:val="32"/>
                        </w:rPr>
                        <w:instrText>n</w:instrText>
                      </w:r>
                      <w:r w:rsidR="00FA6BE0" w:rsidRPr="00441BCF">
                        <w:rPr>
                          <w:b/>
                          <w:bCs/>
                          <w:noProof/>
                          <w:color w:val="FFFFFF" w:themeColor="background1"/>
                          <w:sz w:val="32"/>
                          <w:szCs w:val="32"/>
                        </w:rPr>
                        <w:instrText xml:space="preserve"> </w:instrText>
                      </w:r>
                      <w:r w:rsidR="00FA6BE0" w:rsidRPr="00441BCF">
                        <w:rPr>
                          <w:b/>
                          <w:bCs/>
                          <w:noProof/>
                          <w:color w:val="FFFFFF" w:themeColor="background1"/>
                          <w:sz w:val="32"/>
                          <w:szCs w:val="32"/>
                        </w:rPr>
                        <w:fldChar w:fldCharType="separate"/>
                      </w:r>
                      <w:r>
                        <w:rPr>
                          <w:b/>
                          <w:bCs/>
                          <w:noProof/>
                          <w:color w:val="FFFFFF" w:themeColor="background1"/>
                          <w:sz w:val="32"/>
                          <w:szCs w:val="32"/>
                        </w:rPr>
                        <w:t>1</w:t>
                      </w:r>
                      <w:r w:rsidR="00FA6BE0" w:rsidRPr="00441BCF">
                        <w:rPr>
                          <w:b/>
                          <w:bCs/>
                          <w:noProof/>
                          <w:color w:val="FFFFFF" w:themeColor="background1"/>
                          <w:sz w:val="32"/>
                          <w:szCs w:val="32"/>
                        </w:rPr>
                        <w:fldChar w:fldCharType="end"/>
                      </w:r>
                    </w:p>
                    <w:p w14:paraId="170425B6" w14:textId="77777777" w:rsidR="00395121" w:rsidRPr="00441BCF" w:rsidRDefault="00395121" w:rsidP="00FA6BE0">
                      <w:pPr>
                        <w:spacing w:before="60"/>
                        <w:jc w:val="right"/>
                        <w:rPr>
                          <w:b/>
                          <w:bCs/>
                          <w:caps/>
                          <w:color w:val="FFFFFF" w:themeColor="background1"/>
                          <w:sz w:val="32"/>
                          <w:szCs w:val="32"/>
                        </w:rPr>
                      </w:pPr>
                    </w:p>
                  </w:txbxContent>
                </v:textbox>
                <w10:wrap anchorx="page" anchory="page"/>
              </v:rect>
            </w:pict>
          </mc:Fallback>
        </mc:AlternateContent>
      </w:r>
      <w:r w:rsidR="00395121">
        <w:rPr>
          <w:noProof/>
        </w:rPr>
        <mc:AlternateContent>
          <mc:Choice Requires="wps">
            <w:drawing>
              <wp:anchor distT="0" distB="0" distL="114300" distR="114300" simplePos="0" relativeHeight="251658240" behindDoc="0" locked="0" layoutInCell="1" allowOverlap="1" wp14:anchorId="57D837FC" wp14:editId="1CE891A5">
                <wp:simplePos x="0" y="0"/>
                <wp:positionH relativeFrom="page">
                  <wp:posOffset>6012815</wp:posOffset>
                </wp:positionH>
                <wp:positionV relativeFrom="page">
                  <wp:posOffset>-6985</wp:posOffset>
                </wp:positionV>
                <wp:extent cx="1656000" cy="738000"/>
                <wp:effectExtent l="0" t="0" r="1905" b="5080"/>
                <wp:wrapNone/>
                <wp:docPr id="425563436"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448BF2" w14:textId="1B3F0A25" w:rsidR="00395121" w:rsidRDefault="00395121" w:rsidP="00395121">
                            <w:r w:rsidRPr="008346E1">
                              <w:rPr>
                                <w:b/>
                                <w:bCs/>
                                <w:color w:val="FC940B" w:themeColor="background2"/>
                                <w:sz w:val="72"/>
                                <w:szCs w:val="72"/>
                              </w:rPr>
                              <w:t>(</w:t>
                            </w:r>
                            <w:r w:rsidR="002B67D6">
                              <w:rPr>
                                <w:b/>
                                <w:bCs/>
                                <w:sz w:val="48"/>
                                <w:szCs w:val="48"/>
                              </w:rPr>
                              <w:t>Y9</w:t>
                            </w:r>
                            <w:r w:rsidRPr="008346E1">
                              <w:rPr>
                                <w:b/>
                                <w:bCs/>
                                <w:color w:val="FC940B" w:themeColor="background2"/>
                                <w:sz w:val="72"/>
                                <w:szCs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837FC" id="Rectangle: Rounded Corners 2" o:spid="_x0000_s1027" style="position:absolute;margin-left:473.45pt;margin-top:-.55pt;width:130.4pt;height:58.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" fillcolor="#dbd7d2 [3206]" stroked="f" strokeweight="2pt">
                <v:textbox>
                  <w:txbxContent>
                    <w:p w14:paraId="28448BF2" w14:textId="1B3F0A25" w:rsidR="00395121" w:rsidRDefault="00395121" w:rsidP="00395121">
                      <w:r w:rsidRPr="008346E1">
                        <w:rPr>
                          <w:b/>
                          <w:bCs/>
                          <w:color w:val="FC940B" w:themeColor="background2"/>
                          <w:sz w:val="72"/>
                          <w:szCs w:val="72"/>
                        </w:rPr>
                        <w:t>(</w:t>
                      </w:r>
                      <w:r w:rsidR="002B67D6">
                        <w:rPr>
                          <w:b/>
                          <w:bCs/>
                          <w:sz w:val="48"/>
                          <w:szCs w:val="48"/>
                        </w:rPr>
                        <w:t>Y9</w:t>
                      </w:r>
                      <w:r w:rsidRPr="008346E1">
                        <w:rPr>
                          <w:b/>
                          <w:bCs/>
                          <w:color w:val="FC940B" w:themeColor="background2"/>
                          <w:sz w:val="72"/>
                          <w:szCs w:val="72"/>
                        </w:rPr>
                        <w:t>)</w:t>
                      </w:r>
                    </w:p>
                  </w:txbxContent>
                </v:textbox>
                <w10:wrap anchorx="page" anchory="page"/>
              </v:roundrect>
            </w:pict>
          </mc:Fallback>
        </mc:AlternateContent>
      </w:r>
    </w:p>
    <w:p w14:paraId="11E9F200" w14:textId="77777777" w:rsidR="00E15953" w:rsidRDefault="00E15953" w:rsidP="00E15953">
      <w:pPr>
        <w:rPr>
          <w:noProof/>
        </w:rPr>
      </w:pPr>
      <w:bookmarkStart w:id="2" w:name="_Hlk210315342"/>
      <w:r>
        <w:rPr>
          <w:noProof/>
        </w:rPr>
        <w:br w:type="textWrapping" w:clear="all"/>
      </w:r>
    </w:p>
    <w:p w14:paraId="56F59B9A" w14:textId="0543D479" w:rsidR="00E15953" w:rsidRDefault="00E15953" w:rsidP="00E15953">
      <w:pPr>
        <w:pStyle w:val="Title"/>
        <w:rPr>
          <w:noProof/>
        </w:rPr>
      </w:pPr>
      <w:r w:rsidRPr="00395121">
        <w:t xml:space="preserve"> </w:t>
      </w:r>
      <w:r w:rsidR="002B67D6">
        <w:rPr>
          <w:noProof/>
        </w:rPr>
        <w:t>Lesson</w:t>
      </w:r>
      <w:r>
        <w:rPr>
          <w:noProof/>
        </w:rPr>
        <w:t xml:space="preserve"> </w:t>
      </w:r>
      <w:r>
        <w:rPr>
          <w:noProof/>
        </w:rPr>
        <w:fldChar w:fldCharType="begin"/>
      </w:r>
      <w:r>
        <w:rPr>
          <w:noProof/>
        </w:rPr>
        <w:instrText xml:space="preserve"> </w:instrText>
      </w:r>
      <w:r w:rsidRPr="00A37FA5">
        <w:rPr>
          <w:noProof/>
        </w:rPr>
        <w:instrText xml:space="preserve">SEQ </w:instrText>
      </w:r>
      <w:r>
        <w:rPr>
          <w:noProof/>
        </w:rPr>
        <w:instrText xml:space="preserve">tasknum </w:instrText>
      </w:r>
      <w:r w:rsidRPr="00A37FA5">
        <w:rPr>
          <w:noProof/>
        </w:rPr>
        <w:instrText>\</w:instrText>
      </w:r>
      <w:r>
        <w:rPr>
          <w:noProof/>
        </w:rPr>
        <w:instrText>c</w:instrText>
      </w:r>
      <w:r>
        <w:rPr>
          <w:noProof/>
        </w:rPr>
        <w:fldChar w:fldCharType="separate"/>
      </w:r>
      <w:r w:rsidR="002B67D6">
        <w:rPr>
          <w:noProof/>
        </w:rPr>
        <w:t>1</w:t>
      </w:r>
      <w:r>
        <w:rPr>
          <w:noProof/>
        </w:rPr>
        <w:fldChar w:fldCharType="end"/>
      </w:r>
      <w:r>
        <w:rPr>
          <w:noProof/>
        </w:rPr>
        <w:t xml:space="preserve"> • </w:t>
      </w:r>
      <w:bookmarkEnd w:id="2"/>
      <w:r w:rsidR="003E0D30">
        <w:rPr>
          <w:noProof/>
        </w:rPr>
        <w:t>Bushfire behaviour</w:t>
      </w:r>
    </w:p>
    <w:tbl>
      <w:tblPr>
        <w:tblStyle w:val="AASETable2"/>
        <w:tblW w:w="0" w:type="auto"/>
        <w:shd w:val="clear" w:color="auto" w:fill="F2F2F2" w:themeFill="background1" w:themeFillShade="F2"/>
        <w:tblCellMar>
          <w:top w:w="113" w:type="dxa"/>
          <w:left w:w="113" w:type="dxa"/>
          <w:bottom w:w="113" w:type="dxa"/>
          <w:right w:w="113" w:type="dxa"/>
        </w:tblCellMar>
        <w:tblLook w:val="04A0" w:firstRow="1" w:lastRow="0" w:firstColumn="1" w:lastColumn="0" w:noHBand="0" w:noVBand="1"/>
      </w:tblPr>
      <w:tblGrid>
        <w:gridCol w:w="9854"/>
      </w:tblGrid>
      <w:tr w:rsidR="00184029" w14:paraId="0D15EC66" w14:textId="77777777" w:rsidTr="002B0848">
        <w:trPr>
          <w:cnfStyle w:val="100000000000" w:firstRow="1" w:lastRow="0" w:firstColumn="0" w:lastColumn="0" w:oddVBand="0" w:evenVBand="0" w:oddHBand="0" w:evenHBand="0" w:firstRowFirstColumn="0" w:firstRowLastColumn="0" w:lastRowFirstColumn="0" w:lastRowLastColumn="0"/>
          <w:trHeight w:val="791"/>
        </w:trPr>
        <w:tc>
          <w:tcPr>
            <w:tcW w:w="9854"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2F2F2" w:themeFill="background1" w:themeFillShade="F2"/>
            <w:hideMark/>
          </w:tcPr>
          <w:p w14:paraId="275F463A" w14:textId="16437B26" w:rsidR="00184029" w:rsidRDefault="00184029" w:rsidP="00147150">
            <w:pPr>
              <w:spacing w:after="0"/>
              <w:rPr>
                <w:u w:val="single"/>
              </w:rPr>
            </w:pPr>
            <w:bookmarkStart w:id="3" w:name="_Hlk161661066"/>
            <w:r>
              <w:rPr>
                <w:szCs w:val="20"/>
              </w:rPr>
              <w:t xml:space="preserve">To read the most recent version of this </w:t>
            </w:r>
            <w:r w:rsidR="002B67D6">
              <w:rPr>
                <w:szCs w:val="20"/>
              </w:rPr>
              <w:t>lesson</w:t>
            </w:r>
            <w:r>
              <w:rPr>
                <w:szCs w:val="20"/>
              </w:rPr>
              <w:t>, download associated resources, and view embedded professional learning including classroom videos and work samples, visit</w:t>
            </w:r>
            <w:r w:rsidR="003E0D30">
              <w:rPr>
                <w:szCs w:val="20"/>
              </w:rPr>
              <w:t xml:space="preserve">: </w:t>
            </w:r>
            <w:hyperlink r:id="rId9" w:history="1">
              <w:r w:rsidR="003E0D30" w:rsidRPr="003E0D30">
                <w:rPr>
                  <w:rStyle w:val="Hyperlink"/>
                  <w:sz w:val="20"/>
                  <w:szCs w:val="20"/>
                </w:rPr>
                <w:t>https:/resolve.edu.au/teaching-sequences/year-9/mathematical-modelling-playing-fire/lesson-1-bushfire-behaviour</w:t>
              </w:r>
            </w:hyperlink>
          </w:p>
        </w:tc>
      </w:tr>
      <w:bookmarkEnd w:id="3"/>
    </w:tbl>
    <w:p w14:paraId="1D1AC9EB" w14:textId="77777777" w:rsidR="00184029" w:rsidRDefault="00184029" w:rsidP="00184029"/>
    <w:p w14:paraId="27C0ED14" w14:textId="708957A7" w:rsidR="004168AA" w:rsidRDefault="002B67D6" w:rsidP="004168AA">
      <w:pPr>
        <w:pStyle w:val="Heading1"/>
      </w:pPr>
      <w:r>
        <w:t>Lesson</w:t>
      </w:r>
      <w:r w:rsidR="004168AA">
        <w:t xml:space="preserve"> overview</w:t>
      </w:r>
    </w:p>
    <w:p w14:paraId="2F53CE4A" w14:textId="599E0A24" w:rsidR="004168AA" w:rsidRDefault="003E0D30" w:rsidP="004168AA">
      <w:r w:rsidRPr="003E0D30">
        <w:t>Students sort diagrams of fire simulations (non-typical data representations) to determine how temperature, humidity and wind influence fire behaviour.</w:t>
      </w:r>
    </w:p>
    <w:p w14:paraId="3D1DC54C" w14:textId="77777777" w:rsidR="004168AA" w:rsidRDefault="004168AA" w:rsidP="004168AA">
      <w:pPr>
        <w:pStyle w:val="Heading2"/>
      </w:pPr>
      <w:r>
        <w:t xml:space="preserve">Learning </w:t>
      </w:r>
      <w:r w:rsidR="002B0848">
        <w:t>g</w:t>
      </w:r>
      <w:r>
        <w:t>oals</w:t>
      </w:r>
    </w:p>
    <w:p w14:paraId="44A8CF2F" w14:textId="36363A94" w:rsidR="003E0D30" w:rsidRPr="003E0D30" w:rsidRDefault="003E0D30" w:rsidP="003E0D30">
      <w:r w:rsidRPr="003E0D30">
        <w:t xml:space="preserve">Visually representing data helps us observe variation. </w:t>
      </w:r>
    </w:p>
    <w:p w14:paraId="3A26DB56" w14:textId="086C9479" w:rsidR="004168AA" w:rsidRDefault="003E0D30" w:rsidP="004168AA">
      <w:r w:rsidRPr="003E0D30">
        <w:t>Varying one factor while keeping others constant allows us to observe the specific impact of that factor.</w:t>
      </w:r>
    </w:p>
    <w:p w14:paraId="7FB94D34" w14:textId="77777777" w:rsidR="004168AA" w:rsidRDefault="004168AA" w:rsidP="004168AA">
      <w:pPr>
        <w:pStyle w:val="Heading2"/>
      </w:pPr>
      <w:r>
        <w:t>Resources</w:t>
      </w:r>
    </w:p>
    <w:p w14:paraId="02D3B15D" w14:textId="77777777" w:rsidR="002B0848" w:rsidRDefault="002B0848" w:rsidP="002B0848">
      <w:r w:rsidRPr="007766AE">
        <w:rPr>
          <w:b/>
          <w:bCs/>
        </w:rPr>
        <w:t>Whole class</w:t>
      </w:r>
    </w:p>
    <w:p w14:paraId="2F5EAB8D" w14:textId="0D5EAA4F" w:rsidR="003E0D30" w:rsidRPr="002E7EBF" w:rsidRDefault="003E0D30" w:rsidP="008B539A">
      <w:pPr>
        <w:pStyle w:val="ListBullet"/>
        <w:numPr>
          <w:ilvl w:val="0"/>
          <w:numId w:val="17"/>
        </w:numPr>
        <w:rPr>
          <w:b/>
        </w:rPr>
      </w:pPr>
      <w:r w:rsidRPr="002E7EBF">
        <w:rPr>
          <w:b/>
        </w:rPr>
        <w:t>Playing with fire PowerPoint</w:t>
      </w:r>
    </w:p>
    <w:p w14:paraId="0E47FECD" w14:textId="66FA060B" w:rsidR="002B0848" w:rsidRPr="00EC1876" w:rsidRDefault="003E0D30" w:rsidP="008B539A">
      <w:pPr>
        <w:pStyle w:val="ListBullet"/>
        <w:numPr>
          <w:ilvl w:val="0"/>
          <w:numId w:val="17"/>
        </w:numPr>
      </w:pPr>
      <w:r w:rsidRPr="003E0D30">
        <w:rPr>
          <w:b/>
          <w:bCs/>
        </w:rPr>
        <w:t>Optional</w:t>
      </w:r>
      <w:r w:rsidRPr="003E0D30">
        <w:t xml:space="preserve"> video: </w:t>
      </w:r>
      <w:hyperlink r:id="rId10" w:history="1">
        <w:r w:rsidRPr="003E0D30">
          <w:rPr>
            <w:rStyle w:val="Hyperlink"/>
            <w:sz w:val="20"/>
          </w:rPr>
          <w:t>Spark: A better way to predict the spread of bushfires</w:t>
        </w:r>
      </w:hyperlink>
      <w:r w:rsidRPr="003E0D30">
        <w:t xml:space="preserve"> (2:10)</w:t>
      </w:r>
    </w:p>
    <w:p w14:paraId="7B06B2EC" w14:textId="77777777" w:rsidR="002B0848" w:rsidRDefault="002B0848" w:rsidP="002B0848">
      <w:pPr>
        <w:pStyle w:val="ListBullet"/>
        <w:numPr>
          <w:ilvl w:val="0"/>
          <w:numId w:val="0"/>
        </w:numPr>
      </w:pPr>
      <w:r w:rsidRPr="007766AE">
        <w:rPr>
          <w:b/>
          <w:bCs/>
        </w:rPr>
        <w:t>Each group</w:t>
      </w:r>
    </w:p>
    <w:p w14:paraId="23A395CC" w14:textId="0D8A7F77" w:rsidR="003E0D30" w:rsidRPr="003E0D30" w:rsidRDefault="003E0D30" w:rsidP="008B539A">
      <w:pPr>
        <w:pStyle w:val="ListBullet"/>
        <w:numPr>
          <w:ilvl w:val="0"/>
          <w:numId w:val="17"/>
        </w:numPr>
      </w:pPr>
      <w:r w:rsidRPr="003E0D30">
        <w:rPr>
          <w:b/>
        </w:rPr>
        <w:t>Playing with fire Bushfire cards</w:t>
      </w:r>
    </w:p>
    <w:p w14:paraId="69804D0F" w14:textId="77777777" w:rsidR="004168AA" w:rsidRDefault="004168AA" w:rsidP="004168AA"/>
    <w:tbl>
      <w:tblPr>
        <w:tblStyle w:val="AASETable"/>
        <w:tblW w:w="9918" w:type="dxa"/>
        <w:tblLook w:val="04A0" w:firstRow="1" w:lastRow="0" w:firstColumn="1" w:lastColumn="0" w:noHBand="0" w:noVBand="1"/>
      </w:tblPr>
      <w:tblGrid>
        <w:gridCol w:w="3823"/>
        <w:gridCol w:w="3047"/>
        <w:gridCol w:w="3048"/>
      </w:tblGrid>
      <w:tr w:rsidR="002B0848" w:rsidRPr="006822F9" w14:paraId="05220002" w14:textId="77777777" w:rsidTr="001D5992">
        <w:trPr>
          <w:cnfStyle w:val="100000000000" w:firstRow="1" w:lastRow="0" w:firstColumn="0" w:lastColumn="0" w:oddVBand="0" w:evenVBand="0" w:oddHBand="0" w:evenHBand="0" w:firstRowFirstColumn="0" w:firstRowLastColumn="0" w:lastRowFirstColumn="0" w:lastRowLastColumn="0"/>
        </w:trPr>
        <w:tc>
          <w:tcPr>
            <w:tcW w:w="3823" w:type="dxa"/>
          </w:tcPr>
          <w:p w14:paraId="7A193341" w14:textId="3C0BC122" w:rsidR="002B0848" w:rsidRPr="006822F9" w:rsidRDefault="002B67D6" w:rsidP="001D5992">
            <w:pPr>
              <w:pStyle w:val="TableHeading"/>
              <w:jc w:val="center"/>
            </w:pPr>
            <w:r>
              <w:t>Lesson</w:t>
            </w:r>
            <w:r w:rsidR="002B0848" w:rsidRPr="006822F9">
              <w:t xml:space="preserve"> phase</w:t>
            </w:r>
          </w:p>
        </w:tc>
        <w:tc>
          <w:tcPr>
            <w:tcW w:w="3047" w:type="dxa"/>
          </w:tcPr>
          <w:p w14:paraId="33D039A7" w14:textId="77777777" w:rsidR="002B0848" w:rsidRPr="006822F9" w:rsidRDefault="002B0848" w:rsidP="001D5992">
            <w:pPr>
              <w:pStyle w:val="TableHeading"/>
              <w:jc w:val="center"/>
            </w:pPr>
            <w:r w:rsidRPr="006822F9">
              <w:t>Estimated time</w:t>
            </w:r>
          </w:p>
        </w:tc>
        <w:tc>
          <w:tcPr>
            <w:tcW w:w="3048" w:type="dxa"/>
          </w:tcPr>
          <w:p w14:paraId="56408B04" w14:textId="77777777" w:rsidR="002B0848" w:rsidRPr="006822F9" w:rsidRDefault="004A784C" w:rsidP="001D5992">
            <w:pPr>
              <w:pStyle w:val="TableHeading"/>
              <w:jc w:val="center"/>
            </w:pPr>
            <w:r>
              <w:t>Lesson</w:t>
            </w:r>
            <w:r w:rsidR="002B0848" w:rsidRPr="006822F9">
              <w:t xml:space="preserve"> type</w:t>
            </w:r>
          </w:p>
        </w:tc>
      </w:tr>
      <w:tr w:rsidR="002B0848" w14:paraId="2D613F88" w14:textId="77777777" w:rsidTr="001D5992">
        <w:trPr>
          <w:cnfStyle w:val="000000100000" w:firstRow="0" w:lastRow="0" w:firstColumn="0" w:lastColumn="0" w:oddVBand="0" w:evenVBand="0" w:oddHBand="1" w:evenHBand="0" w:firstRowFirstColumn="0" w:firstRowLastColumn="0" w:lastRowFirstColumn="0" w:lastRowLastColumn="0"/>
        </w:trPr>
        <w:tc>
          <w:tcPr>
            <w:tcW w:w="3823" w:type="dxa"/>
          </w:tcPr>
          <w:p w14:paraId="04670141" w14:textId="7CA3A1F0" w:rsidR="002B0848" w:rsidRPr="003E0D30" w:rsidRDefault="003E0D30" w:rsidP="001D5992">
            <w:pPr>
              <w:pStyle w:val="TableText"/>
              <w:tabs>
                <w:tab w:val="center" w:pos="1596"/>
              </w:tabs>
              <w:rPr>
                <w:b/>
                <w:bCs/>
              </w:rPr>
            </w:pPr>
            <w:r w:rsidRPr="003E0D30">
              <w:rPr>
                <w:b/>
                <w:bCs/>
              </w:rPr>
              <w:t>Problem in context | Bushfires in Australia</w:t>
            </w:r>
          </w:p>
        </w:tc>
        <w:tc>
          <w:tcPr>
            <w:tcW w:w="3047" w:type="dxa"/>
          </w:tcPr>
          <w:p w14:paraId="7EA7DAC0" w14:textId="7D4F9CBE" w:rsidR="002B0848" w:rsidRDefault="003E0D30" w:rsidP="001D5992">
            <w:pPr>
              <w:pStyle w:val="TableText"/>
            </w:pPr>
            <w:r>
              <w:t>5</w:t>
            </w:r>
            <w:r w:rsidR="002B0848">
              <w:t xml:space="preserve"> minutes</w:t>
            </w:r>
          </w:p>
        </w:tc>
        <w:tc>
          <w:tcPr>
            <w:tcW w:w="3048" w:type="dxa"/>
          </w:tcPr>
          <w:p w14:paraId="087FE42D" w14:textId="5E32363A" w:rsidR="002B0848" w:rsidRDefault="002B0848" w:rsidP="001D5992">
            <w:pPr>
              <w:pStyle w:val="TableText"/>
            </w:pPr>
            <w:r>
              <w:t>Whole class</w:t>
            </w:r>
          </w:p>
        </w:tc>
      </w:tr>
      <w:tr w:rsidR="003E0D30" w14:paraId="5324BD9A" w14:textId="77777777" w:rsidTr="001D5992">
        <w:trPr>
          <w:cnfStyle w:val="000000010000" w:firstRow="0" w:lastRow="0" w:firstColumn="0" w:lastColumn="0" w:oddVBand="0" w:evenVBand="0" w:oddHBand="0" w:evenHBand="1" w:firstRowFirstColumn="0" w:firstRowLastColumn="0" w:lastRowFirstColumn="0" w:lastRowLastColumn="0"/>
        </w:trPr>
        <w:tc>
          <w:tcPr>
            <w:tcW w:w="3823" w:type="dxa"/>
          </w:tcPr>
          <w:p w14:paraId="78F82DA9" w14:textId="057B25D3" w:rsidR="003E0D30" w:rsidRPr="003E0D30" w:rsidRDefault="003E0D30" w:rsidP="001D5992">
            <w:pPr>
              <w:pStyle w:val="TableText"/>
              <w:tabs>
                <w:tab w:val="center" w:pos="1596"/>
              </w:tabs>
              <w:rPr>
                <w:b/>
                <w:bCs/>
              </w:rPr>
            </w:pPr>
            <w:r w:rsidRPr="003E0D30">
              <w:rPr>
                <w:b/>
                <w:bCs/>
              </w:rPr>
              <w:t>Problem in context | Fire behaviour triangle</w:t>
            </w:r>
          </w:p>
        </w:tc>
        <w:tc>
          <w:tcPr>
            <w:tcW w:w="3047" w:type="dxa"/>
          </w:tcPr>
          <w:p w14:paraId="63FCAB52" w14:textId="1C9BF33D" w:rsidR="003E0D30" w:rsidRDefault="003E0D30" w:rsidP="001D5992">
            <w:pPr>
              <w:pStyle w:val="TableText"/>
            </w:pPr>
            <w:r>
              <w:t>10 minutes</w:t>
            </w:r>
          </w:p>
        </w:tc>
        <w:tc>
          <w:tcPr>
            <w:tcW w:w="3048" w:type="dxa"/>
          </w:tcPr>
          <w:p w14:paraId="6F455D9A" w14:textId="1FD0B5EE" w:rsidR="003E0D30" w:rsidRDefault="003E0D30" w:rsidP="001D5992">
            <w:pPr>
              <w:pStyle w:val="TableText"/>
            </w:pPr>
            <w:r>
              <w:t>Whole class</w:t>
            </w:r>
          </w:p>
        </w:tc>
      </w:tr>
      <w:tr w:rsidR="003E0D30" w14:paraId="07759DB0" w14:textId="77777777" w:rsidTr="001D5992">
        <w:trPr>
          <w:cnfStyle w:val="000000100000" w:firstRow="0" w:lastRow="0" w:firstColumn="0" w:lastColumn="0" w:oddVBand="0" w:evenVBand="0" w:oddHBand="1" w:evenHBand="0" w:firstRowFirstColumn="0" w:firstRowLastColumn="0" w:lastRowFirstColumn="0" w:lastRowLastColumn="0"/>
        </w:trPr>
        <w:tc>
          <w:tcPr>
            <w:tcW w:w="3823" w:type="dxa"/>
          </w:tcPr>
          <w:p w14:paraId="1E96DA4E" w14:textId="676EC70F" w:rsidR="003E0D30" w:rsidRPr="003E0D30" w:rsidRDefault="003E0D30" w:rsidP="001D5992">
            <w:pPr>
              <w:pStyle w:val="TableText"/>
              <w:tabs>
                <w:tab w:val="center" w:pos="1596"/>
              </w:tabs>
              <w:rPr>
                <w:b/>
                <w:bCs/>
              </w:rPr>
            </w:pPr>
            <w:r w:rsidRPr="003E0D30">
              <w:rPr>
                <w:b/>
                <w:bCs/>
              </w:rPr>
              <w:t>Problem in context | Fire simulations</w:t>
            </w:r>
          </w:p>
        </w:tc>
        <w:tc>
          <w:tcPr>
            <w:tcW w:w="3047" w:type="dxa"/>
          </w:tcPr>
          <w:p w14:paraId="1C41AF84" w14:textId="0EFBB574" w:rsidR="003E0D30" w:rsidRDefault="00F0027D" w:rsidP="001D5992">
            <w:pPr>
              <w:pStyle w:val="TableText"/>
            </w:pPr>
            <w:r>
              <w:t>10 minutes</w:t>
            </w:r>
          </w:p>
        </w:tc>
        <w:tc>
          <w:tcPr>
            <w:tcW w:w="3048" w:type="dxa"/>
          </w:tcPr>
          <w:p w14:paraId="1EF711E1" w14:textId="0BFF2F35" w:rsidR="003E0D30" w:rsidRDefault="00F0027D" w:rsidP="001D5992">
            <w:pPr>
              <w:pStyle w:val="TableText"/>
            </w:pPr>
            <w:r>
              <w:t>Small group</w:t>
            </w:r>
          </w:p>
        </w:tc>
      </w:tr>
      <w:tr w:rsidR="00F267FA" w14:paraId="44593364" w14:textId="77777777" w:rsidTr="001D5992">
        <w:trPr>
          <w:cnfStyle w:val="000000010000" w:firstRow="0" w:lastRow="0" w:firstColumn="0" w:lastColumn="0" w:oddVBand="0" w:evenVBand="0" w:oddHBand="0" w:evenHBand="1" w:firstRowFirstColumn="0" w:firstRowLastColumn="0" w:lastRowFirstColumn="0" w:lastRowLastColumn="0"/>
        </w:trPr>
        <w:tc>
          <w:tcPr>
            <w:tcW w:w="3823" w:type="dxa"/>
          </w:tcPr>
          <w:p w14:paraId="3AD48AF0" w14:textId="5C005E83" w:rsidR="00F267FA" w:rsidRPr="003E0D30" w:rsidRDefault="00F267FA" w:rsidP="001D5992">
            <w:pPr>
              <w:pStyle w:val="TableText"/>
              <w:tabs>
                <w:tab w:val="center" w:pos="1596"/>
              </w:tabs>
              <w:rPr>
                <w:b/>
                <w:bCs/>
              </w:rPr>
            </w:pPr>
            <w:r w:rsidRPr="00F267FA">
              <w:rPr>
                <w:b/>
                <w:bCs/>
              </w:rPr>
              <w:t>Problem in context | Making generalisation</w:t>
            </w:r>
          </w:p>
        </w:tc>
        <w:tc>
          <w:tcPr>
            <w:tcW w:w="3047" w:type="dxa"/>
          </w:tcPr>
          <w:p w14:paraId="06E2FD4C" w14:textId="7159CF30" w:rsidR="00F267FA" w:rsidRDefault="00B41CC5" w:rsidP="001D5992">
            <w:pPr>
              <w:pStyle w:val="TableText"/>
            </w:pPr>
            <w:r>
              <w:t>10 minutes</w:t>
            </w:r>
          </w:p>
        </w:tc>
        <w:tc>
          <w:tcPr>
            <w:tcW w:w="3048" w:type="dxa"/>
          </w:tcPr>
          <w:p w14:paraId="4D1BF37F" w14:textId="5C266140" w:rsidR="00F267FA" w:rsidRDefault="00B41CC5" w:rsidP="001D5992">
            <w:pPr>
              <w:pStyle w:val="TableText"/>
            </w:pPr>
            <w:r>
              <w:t>Small group</w:t>
            </w:r>
          </w:p>
        </w:tc>
      </w:tr>
    </w:tbl>
    <w:p w14:paraId="06CF0C31" w14:textId="77777777" w:rsidR="00B13489" w:rsidRDefault="00B13489" w:rsidP="004168AA">
      <w:pPr>
        <w:pStyle w:val="Heading1"/>
        <w:sectPr w:rsidR="00B13489" w:rsidSect="004A784C">
          <w:headerReference w:type="default" r:id="rId11"/>
          <w:footerReference w:type="default" r:id="rId12"/>
          <w:type w:val="continuous"/>
          <w:pgSz w:w="11906" w:h="16838" w:code="9"/>
          <w:pgMar w:top="454" w:right="1021" w:bottom="1304" w:left="1021" w:header="624" w:footer="284" w:gutter="0"/>
          <w:cols w:space="708"/>
          <w:docGrid w:linePitch="360"/>
        </w:sectPr>
      </w:pPr>
    </w:p>
    <w:p w14:paraId="501367BA" w14:textId="6A9BCF39" w:rsidR="004168AA" w:rsidRDefault="004168AA" w:rsidP="004168AA">
      <w:pPr>
        <w:pStyle w:val="Heading1"/>
      </w:pPr>
      <w:r>
        <w:lastRenderedPageBreak/>
        <w:t xml:space="preserve">Teach this </w:t>
      </w:r>
      <w:r w:rsidR="002B67D6">
        <w:t>lesson</w:t>
      </w:r>
    </w:p>
    <w:p w14:paraId="137F1FB1" w14:textId="5F3C8F70" w:rsidR="004168AA" w:rsidRDefault="003E0D30" w:rsidP="004168AA">
      <w:pPr>
        <w:pStyle w:val="Heading2"/>
      </w:pPr>
      <w:r w:rsidRPr="003E0D30">
        <w:t>Problem in context | Bushfires in Australia</w:t>
      </w:r>
      <w:r w:rsidR="002B0848">
        <w:t xml:space="preserve"> </w:t>
      </w:r>
    </w:p>
    <w:p w14:paraId="00D65723" w14:textId="4DB04DE1" w:rsidR="003E0D30" w:rsidRPr="003E0D30" w:rsidRDefault="003E0D30" w:rsidP="003E0D30">
      <w:r w:rsidRPr="003E0D30">
        <w:t xml:space="preserve">Use slides 4 and 5 of the </w:t>
      </w:r>
      <w:r w:rsidRPr="003E0D30">
        <w:rPr>
          <w:b/>
        </w:rPr>
        <w:t>Playing with fire PowerPoint</w:t>
      </w:r>
      <w:r w:rsidRPr="003E0D30">
        <w:t xml:space="preserve"> to introduce the context of bushfires. Explain that Australia is one of the most bushfire-prone countries due to its hot, dry climate and flammable vegetation like eucalyptus. Note that bushfires have become more frequent and severe in recent years.</w:t>
      </w:r>
    </w:p>
    <w:p w14:paraId="39D98673" w14:textId="77777777" w:rsidR="003E0D30" w:rsidRPr="003E0D30" w:rsidRDefault="003E0D30" w:rsidP="003E0D30">
      <w:r w:rsidRPr="003E0D30">
        <w:t>Explain that emergency services use models, including mathematical models, to predict how fires will spread, identify areas at risk, and decide when to evacuate. Emphasise that these models rely on understanding key factors that influence fire behaviour.</w:t>
      </w:r>
    </w:p>
    <w:p w14:paraId="6907AE1C" w14:textId="77777777" w:rsidR="003E0D30" w:rsidRPr="003E0D30" w:rsidRDefault="003E0D30" w:rsidP="003E0D30">
      <w:r w:rsidRPr="003E0D30">
        <w:t>(Slide 6) Explain that in this investigation, students will act as emergency service experts. They will create and use mathematical models to predict the rate of fire spread and use this to decide when a town should evacuate. To do this, they will need to understand the key factors that influence fire behaviour.</w:t>
      </w:r>
    </w:p>
    <w:p w14:paraId="2ADE3CE1" w14:textId="09AD6AF4" w:rsidR="004168AA" w:rsidRDefault="003E0D30" w:rsidP="004168AA">
      <w:pPr>
        <w:pStyle w:val="Heading2"/>
      </w:pPr>
      <w:r w:rsidRPr="003E0D30">
        <w:t>Problem in context | Fire behaviour triangle</w:t>
      </w:r>
    </w:p>
    <w:p w14:paraId="56E7D843" w14:textId="3C8D148A" w:rsidR="003E0D30" w:rsidRPr="003E0D30" w:rsidRDefault="003E0D30" w:rsidP="003E0D30">
      <w:r w:rsidRPr="00BA63C9">
        <w:rPr>
          <w:b/>
        </w:rPr>
        <w:t>Ask:</w:t>
      </w:r>
      <w:r w:rsidRPr="003E0D30">
        <w:t xml:space="preserve"> </w:t>
      </w:r>
      <w:r w:rsidRPr="003E0D30">
        <w:rPr>
          <w:i/>
          <w:iCs/>
        </w:rPr>
        <w:t>What factors do you think influence how a fire behaves?</w:t>
      </w:r>
    </w:p>
    <w:p w14:paraId="17606F10" w14:textId="77777777" w:rsidR="003E0D30" w:rsidRPr="003E0D30" w:rsidRDefault="003E0D30" w:rsidP="003E0D30">
      <w:r w:rsidRPr="003E0D30">
        <w:t>Invite students to discuss in small groups, then share ideas with the class. Record responses on the board to create a class list and identify any common themes.</w:t>
      </w:r>
    </w:p>
    <w:p w14:paraId="699181CA" w14:textId="77777777" w:rsidR="003E0D30" w:rsidRPr="003E0D30" w:rsidRDefault="003E0D30" w:rsidP="003E0D30">
      <w:r w:rsidRPr="003E0D30">
        <w:t xml:space="preserve">Show slide 7 of the </w:t>
      </w:r>
      <w:r w:rsidRPr="003E0D30">
        <w:rPr>
          <w:b/>
          <w:bCs/>
        </w:rPr>
        <w:t>Playing with fire PowerPoint</w:t>
      </w:r>
      <w:r w:rsidRPr="003E0D30">
        <w:t>, which introduces the fire behaviour triangle: weather, topography, and fuel. Prompt students to link their themes to this model.</w:t>
      </w:r>
    </w:p>
    <w:p w14:paraId="0E2D1F71" w14:textId="77777777" w:rsidR="003E0D30" w:rsidRPr="003E0D30" w:rsidRDefault="003E0D30" w:rsidP="003E0D30">
      <w:r w:rsidRPr="003E0D30">
        <w:rPr>
          <w:b/>
          <w:bCs/>
        </w:rPr>
        <w:t>Note:</w:t>
      </w:r>
      <w:r w:rsidRPr="003E0D30">
        <w:t xml:space="preserve"> The fire behaviour triangle differs from the fire triangle (heat, fuel, and oxygen), which relates to combustion.</w:t>
      </w:r>
    </w:p>
    <w:p w14:paraId="741BEB98" w14:textId="77777777" w:rsidR="003E0D30" w:rsidRPr="003E0D30" w:rsidRDefault="003E0D30" w:rsidP="003E0D30">
      <w:r w:rsidRPr="003E0D30">
        <w:t xml:space="preserve">Explain to students that they will explore how weather and topography influence fire behaviour, beginning with weather. Over the course of this exploration, the fuel type, dry eucalypt forest, will stay constant. </w:t>
      </w:r>
    </w:p>
    <w:p w14:paraId="60014F1B" w14:textId="5BD01167" w:rsidR="004168AA" w:rsidRDefault="003E0D30" w:rsidP="004168AA">
      <w:r w:rsidRPr="003E0D30">
        <w:t>Establish that temperature, humidity, and wind are the key weather factors on fire. Discuss how each might affect fire behaviour, especially the rate of spread. Don’t confirm answers at this point.</w:t>
      </w:r>
    </w:p>
    <w:p w14:paraId="2D449CC5" w14:textId="0E79087F" w:rsidR="004168AA" w:rsidRDefault="003E0D30" w:rsidP="004168AA">
      <w:pPr>
        <w:pStyle w:val="Heading2"/>
      </w:pPr>
      <w:r w:rsidRPr="003E0D30">
        <w:t xml:space="preserve">Problem in context | Fire simulations </w:t>
      </w:r>
      <w:r w:rsidR="002B0848">
        <w:t xml:space="preserve"> </w:t>
      </w:r>
    </w:p>
    <w:p w14:paraId="65673D2F" w14:textId="29F50E0A" w:rsidR="003E0D30" w:rsidRPr="003E0D30" w:rsidRDefault="003E0D30" w:rsidP="003E0D30">
      <w:r w:rsidRPr="003E0D30">
        <w:t xml:space="preserve">Introduce </w:t>
      </w:r>
      <w:hyperlink r:id="rId13" w:history="1">
        <w:r w:rsidRPr="003E0D30">
          <w:rPr>
            <w:rStyle w:val="Hyperlink"/>
            <w:sz w:val="20"/>
          </w:rPr>
          <w:t>Spark</w:t>
        </w:r>
      </w:hyperlink>
      <w:r w:rsidRPr="003E0D30">
        <w:t xml:space="preserve">, a fire behaviour simulation tool developed by the CSIRO. Explain that Spark uses topographical and weather data, along with mathematical models, to simulate how a bushfire spreads over time. You may show the video </w:t>
      </w:r>
      <w:hyperlink r:id="rId14" w:history="1">
        <w:r w:rsidRPr="003E0D30">
          <w:rPr>
            <w:rStyle w:val="Hyperlink"/>
            <w:sz w:val="20"/>
          </w:rPr>
          <w:t>Spark: A better way to predict the spread of bushfires</w:t>
        </w:r>
      </w:hyperlink>
      <w:r w:rsidRPr="003E0D30">
        <w:t xml:space="preserve"> (2:10) to introduce Spark and show how it is used in the field.</w:t>
      </w:r>
    </w:p>
    <w:p w14:paraId="44A31EC6" w14:textId="77777777" w:rsidR="003E0D30" w:rsidRPr="003E0D30" w:rsidRDefault="003E0D30" w:rsidP="003E0D30">
      <w:r w:rsidRPr="003E0D30">
        <w:t xml:space="preserve">Show slide 8 of the </w:t>
      </w:r>
      <w:r w:rsidRPr="003E0D30">
        <w:rPr>
          <w:b/>
          <w:bCs/>
        </w:rPr>
        <w:t>Playing with Fire PowerPoint</w:t>
      </w:r>
      <w:r w:rsidRPr="003E0D30">
        <w:t xml:space="preserve">, which shows the output of two fires simulated using Spark. Point out the coloured rings, called isochrones, which show the fire’s perimeter at one-hour intervals and help visualise the fire’s speed and direction. </w:t>
      </w:r>
    </w:p>
    <w:p w14:paraId="40E05E95" w14:textId="77777777" w:rsidR="003E0D30" w:rsidRPr="003E0D30" w:rsidRDefault="003E0D30" w:rsidP="003E0D30">
      <w:r w:rsidRPr="003E0D30">
        <w:t xml:space="preserve">Discuss what students notice about the two fire simulations, such as differences in weather conditions and fire size. </w:t>
      </w:r>
    </w:p>
    <w:p w14:paraId="7A994CFF" w14:textId="77777777" w:rsidR="003E0D30" w:rsidRPr="003E0D30" w:rsidRDefault="003E0D30" w:rsidP="003E0D30">
      <w:r w:rsidRPr="003E0D30">
        <w:t>(Slide 9) Highlight the weather factors involved. Discuss students’ predictions in response to:</w:t>
      </w:r>
    </w:p>
    <w:p w14:paraId="662BCECA" w14:textId="77777777" w:rsidR="003E0D30" w:rsidRPr="003E0D30" w:rsidRDefault="003E0D30" w:rsidP="008B539A">
      <w:pPr>
        <w:numPr>
          <w:ilvl w:val="0"/>
          <w:numId w:val="18"/>
        </w:numPr>
      </w:pPr>
      <w:r w:rsidRPr="003E0D30">
        <w:rPr>
          <w:i/>
          <w:iCs/>
        </w:rPr>
        <w:t>How might each factor influence fire behaviour?</w:t>
      </w:r>
    </w:p>
    <w:p w14:paraId="39A91AD6" w14:textId="77777777" w:rsidR="003E0D30" w:rsidRPr="003E0D30" w:rsidRDefault="003E0D30" w:rsidP="008B539A">
      <w:pPr>
        <w:numPr>
          <w:ilvl w:val="0"/>
          <w:numId w:val="18"/>
        </w:numPr>
      </w:pPr>
      <w:r w:rsidRPr="003E0D30">
        <w:rPr>
          <w:i/>
          <w:iCs/>
        </w:rPr>
        <w:t>Which factor might have the greatest impact on the rate of spread?</w:t>
      </w:r>
    </w:p>
    <w:p w14:paraId="27775C76" w14:textId="77777777" w:rsidR="003E0D30" w:rsidRPr="003E0D30" w:rsidRDefault="003E0D30" w:rsidP="003E0D30">
      <w:r w:rsidRPr="003E0D30">
        <w:t xml:space="preserve">Divide students into groups of 2-3. Provide each group with a full set of the nine </w:t>
      </w:r>
      <w:r w:rsidRPr="003E0D30">
        <w:rPr>
          <w:b/>
          <w:bCs/>
        </w:rPr>
        <w:t>Bushfire cards</w:t>
      </w:r>
      <w:r w:rsidRPr="003E0D30">
        <w:t>.</w:t>
      </w:r>
    </w:p>
    <w:p w14:paraId="2922D0BE" w14:textId="77777777" w:rsidR="003E0D30" w:rsidRPr="003E0D30" w:rsidRDefault="003E0D30" w:rsidP="003E0D30">
      <w:r w:rsidRPr="003E0D30">
        <w:rPr>
          <w:b/>
          <w:bCs/>
        </w:rPr>
        <w:t>Pose</w:t>
      </w:r>
      <w:r w:rsidRPr="003E0D30">
        <w:t xml:space="preserve"> </w:t>
      </w:r>
      <w:r w:rsidRPr="003E0D30">
        <w:rPr>
          <w:b/>
          <w:bCs/>
        </w:rPr>
        <w:t>the challenge:</w:t>
      </w:r>
      <w:r w:rsidRPr="003E0D30">
        <w:t xml:space="preserve"> </w:t>
      </w:r>
      <w:r w:rsidRPr="003E0D30">
        <w:rPr>
          <w:i/>
          <w:iCs/>
        </w:rPr>
        <w:t>Organise your cards to show how different weather factors affect bushfire behaviour. How might you organise them using one category? How might you organise them using multiple categories?</w:t>
      </w:r>
    </w:p>
    <w:p w14:paraId="37AED381" w14:textId="77777777" w:rsidR="003E0D30" w:rsidRPr="003E0D30" w:rsidRDefault="003E0D30" w:rsidP="003E0D30">
      <w:r w:rsidRPr="003E0D30">
        <w:t xml:space="preserve">Ask students, in their groups, to explore different ways of sorting the cards. Encourage them to consider how their chosen method of sorting highlights the influence of different weather factors on fire behaviour. </w:t>
      </w:r>
    </w:p>
    <w:p w14:paraId="48F4C478" w14:textId="27D38787" w:rsidR="003E0D30" w:rsidRPr="003E0D30" w:rsidRDefault="003E0D30" w:rsidP="003E0D30">
      <w:r w:rsidRPr="003E0D30">
        <w:rPr>
          <w:b/>
          <w:bCs/>
        </w:rPr>
        <w:t>Questions to prompt student thinking</w:t>
      </w:r>
    </w:p>
    <w:p w14:paraId="712209CE" w14:textId="77777777" w:rsidR="003E0D30" w:rsidRPr="003E0D30" w:rsidRDefault="003E0D30" w:rsidP="008B539A">
      <w:pPr>
        <w:numPr>
          <w:ilvl w:val="0"/>
          <w:numId w:val="19"/>
        </w:numPr>
      </w:pPr>
      <w:r w:rsidRPr="003E0D30">
        <w:rPr>
          <w:i/>
          <w:iCs/>
        </w:rPr>
        <w:t>What does a change in humidity affect?</w:t>
      </w:r>
    </w:p>
    <w:p w14:paraId="41DF185A" w14:textId="77777777" w:rsidR="003E0D30" w:rsidRPr="003E0D30" w:rsidRDefault="003E0D30" w:rsidP="008B539A">
      <w:pPr>
        <w:numPr>
          <w:ilvl w:val="1"/>
          <w:numId w:val="19"/>
        </w:numPr>
      </w:pPr>
      <w:r w:rsidRPr="003E0D30">
        <w:lastRenderedPageBreak/>
        <w:t>Humidity influences the size of a fire.</w:t>
      </w:r>
    </w:p>
    <w:p w14:paraId="26B5F98E" w14:textId="77777777" w:rsidR="003E0D30" w:rsidRPr="003E0D30" w:rsidRDefault="003E0D30" w:rsidP="008B539A">
      <w:pPr>
        <w:numPr>
          <w:ilvl w:val="0"/>
          <w:numId w:val="19"/>
        </w:numPr>
      </w:pPr>
      <w:r w:rsidRPr="003E0D30">
        <w:rPr>
          <w:i/>
          <w:iCs/>
        </w:rPr>
        <w:t>What does a change in temperature affect?</w:t>
      </w:r>
    </w:p>
    <w:p w14:paraId="2E3393A7" w14:textId="77777777" w:rsidR="003E0D30" w:rsidRPr="003E0D30" w:rsidRDefault="003E0D30" w:rsidP="008B539A">
      <w:pPr>
        <w:numPr>
          <w:ilvl w:val="1"/>
          <w:numId w:val="19"/>
        </w:numPr>
      </w:pPr>
      <w:r w:rsidRPr="003E0D30">
        <w:t>Compared to wind and humidity, temperature has relatively low influence on fire behaviour.</w:t>
      </w:r>
    </w:p>
    <w:p w14:paraId="0BB44A0F" w14:textId="77777777" w:rsidR="003E0D30" w:rsidRPr="003E0D30" w:rsidRDefault="003E0D30" w:rsidP="008B539A">
      <w:pPr>
        <w:numPr>
          <w:ilvl w:val="0"/>
          <w:numId w:val="19"/>
        </w:numPr>
      </w:pPr>
      <w:r w:rsidRPr="003E0D30">
        <w:rPr>
          <w:i/>
          <w:iCs/>
        </w:rPr>
        <w:t>What does a change in wind speed affect?</w:t>
      </w:r>
    </w:p>
    <w:p w14:paraId="1E89D381" w14:textId="77777777" w:rsidR="003E0D30" w:rsidRPr="003E0D30" w:rsidRDefault="003E0D30" w:rsidP="008B539A">
      <w:pPr>
        <w:numPr>
          <w:ilvl w:val="1"/>
          <w:numId w:val="19"/>
        </w:numPr>
      </w:pPr>
      <w:r w:rsidRPr="003E0D30">
        <w:t>Wind influences the shape and rate of spread of a fire.</w:t>
      </w:r>
    </w:p>
    <w:p w14:paraId="2883BC3A" w14:textId="77777777" w:rsidR="003E0D30" w:rsidRPr="003E0D30" w:rsidRDefault="003E0D30" w:rsidP="008B539A">
      <w:pPr>
        <w:numPr>
          <w:ilvl w:val="0"/>
          <w:numId w:val="19"/>
        </w:numPr>
      </w:pPr>
      <w:r w:rsidRPr="003E0D30">
        <w:rPr>
          <w:i/>
          <w:iCs/>
        </w:rPr>
        <w:t>How do these factors interact?</w:t>
      </w:r>
    </w:p>
    <w:p w14:paraId="60D8D808" w14:textId="77777777" w:rsidR="003E0D30" w:rsidRPr="003E0D30" w:rsidRDefault="003E0D30" w:rsidP="008B539A">
      <w:pPr>
        <w:numPr>
          <w:ilvl w:val="1"/>
          <w:numId w:val="19"/>
        </w:numPr>
      </w:pPr>
      <w:r w:rsidRPr="003E0D30">
        <w:t xml:space="preserve">Humidity, air temperature and windspeed interact in different ways to influence bushfire behaviour. </w:t>
      </w:r>
    </w:p>
    <w:p w14:paraId="79E49860" w14:textId="706067F8" w:rsidR="003E0D30" w:rsidRPr="003E0D30" w:rsidRDefault="003E0D30" w:rsidP="003E0D30">
      <w:r w:rsidRPr="003E0D30">
        <w:rPr>
          <w:b/>
          <w:bCs/>
        </w:rPr>
        <w:t>Sorting the bushfire cards</w:t>
      </w:r>
    </w:p>
    <w:p w14:paraId="51B6832D" w14:textId="77777777" w:rsidR="003E0D30" w:rsidRPr="003E0D30" w:rsidRDefault="003E0D30" w:rsidP="003E0D30">
      <w:r w:rsidRPr="003E0D30">
        <w:rPr>
          <w:b/>
          <w:bCs/>
          <w:i/>
          <w:iCs/>
        </w:rPr>
        <w:t>Sorting the cards by a single weather factor</w:t>
      </w:r>
    </w:p>
    <w:p w14:paraId="7CE02074" w14:textId="177091EE" w:rsidR="003E0D30" w:rsidRPr="003E0D30" w:rsidRDefault="003E0D30" w:rsidP="003E0D30">
      <w:r w:rsidRPr="003E0D30">
        <w:t xml:space="preserve">A set of three cards has been created for each weather factor, showing low, medium, and high conditions while the other two remain constant. This allows students to visually observe how changes in a single factor influence fire behaviour: </w:t>
      </w:r>
    </w:p>
    <w:p w14:paraId="4707EA60" w14:textId="77777777" w:rsidR="003E0D30" w:rsidRDefault="003E0D30" w:rsidP="003E0D30">
      <w:r w:rsidRPr="003E0D30">
        <w:rPr>
          <w:noProof/>
        </w:rPr>
        <w:drawing>
          <wp:inline distT="0" distB="0" distL="0" distR="0" wp14:anchorId="48BAF2A0" wp14:editId="0762E8F0">
            <wp:extent cx="3960000" cy="2000707"/>
            <wp:effectExtent l="0" t="0" r="2540" b="0"/>
            <wp:docPr id="1887969631" name="Picture 2" descr="Several different types of wind spe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69631" name="Picture 2" descr="Several different types of wind speed&#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a:fillRect/>
                    </a:stretch>
                  </pic:blipFill>
                  <pic:spPr bwMode="auto">
                    <a:xfrm>
                      <a:off x="0" y="0"/>
                      <a:ext cx="3960000" cy="2000707"/>
                    </a:xfrm>
                    <a:prstGeom prst="rect">
                      <a:avLst/>
                    </a:prstGeom>
                    <a:noFill/>
                    <a:ln>
                      <a:noFill/>
                    </a:ln>
                    <a:extLst>
                      <a:ext uri="{53640926-AAD7-44D8-BBD7-CCE9431645EC}">
                        <a14:shadowObscured xmlns:a14="http://schemas.microsoft.com/office/drawing/2010/main"/>
                      </a:ext>
                    </a:extLst>
                  </pic:spPr>
                </pic:pic>
              </a:graphicData>
            </a:graphic>
          </wp:inline>
        </w:drawing>
      </w:r>
      <w:r w:rsidRPr="003E0D30">
        <w:t xml:space="preserve"> </w:t>
      </w:r>
    </w:p>
    <w:p w14:paraId="4CB652EF" w14:textId="2DC65380" w:rsidR="008111AF" w:rsidRDefault="00701724" w:rsidP="003E0D30">
      <w:r>
        <w:rPr>
          <w:noProof/>
        </w:rPr>
        <w:drawing>
          <wp:inline distT="0" distB="0" distL="0" distR="0" wp14:anchorId="2C7E24A0" wp14:editId="1A6CDE4F">
            <wp:extent cx="3960000" cy="2227701"/>
            <wp:effectExtent l="0" t="0" r="2540" b="1270"/>
            <wp:docPr id="577579597" name="Picture 16" descr="Different types of weather condi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579597" name="Picture 16" descr="Different types of weather condition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0000" cy="2227701"/>
                    </a:xfrm>
                    <a:prstGeom prst="rect">
                      <a:avLst/>
                    </a:prstGeom>
                    <a:noFill/>
                    <a:ln>
                      <a:noFill/>
                    </a:ln>
                  </pic:spPr>
                </pic:pic>
              </a:graphicData>
            </a:graphic>
          </wp:inline>
        </w:drawing>
      </w:r>
      <w:r>
        <w:rPr>
          <w:noProof/>
        </w:rPr>
        <w:lastRenderedPageBreak/>
        <w:drawing>
          <wp:inline distT="0" distB="0" distL="0" distR="0" wp14:anchorId="1E93A32E" wp14:editId="40F1E1B6">
            <wp:extent cx="3960000" cy="2225507"/>
            <wp:effectExtent l="0" t="0" r="2540" b="3810"/>
            <wp:docPr id="663144909" name="Picture 5" descr="Several different types of wea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44909" name="Picture 5" descr="Several different types of weath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0000" cy="2225507"/>
                    </a:xfrm>
                    <a:prstGeom prst="rect">
                      <a:avLst/>
                    </a:prstGeom>
                    <a:noFill/>
                    <a:ln>
                      <a:noFill/>
                    </a:ln>
                  </pic:spPr>
                </pic:pic>
              </a:graphicData>
            </a:graphic>
          </wp:inline>
        </w:drawing>
      </w:r>
    </w:p>
    <w:p w14:paraId="157765D2" w14:textId="77777777" w:rsidR="003E0D30" w:rsidRPr="003E0D30" w:rsidRDefault="003E0D30" w:rsidP="003E0D30">
      <w:r w:rsidRPr="003E0D30">
        <w:rPr>
          <w:b/>
          <w:bCs/>
          <w:i/>
          <w:iCs/>
        </w:rPr>
        <w:t>Sorting the cards by all three weather factors</w:t>
      </w:r>
    </w:p>
    <w:p w14:paraId="2089E7C8" w14:textId="77777777" w:rsidR="003E0D30" w:rsidRPr="003E0D30" w:rsidRDefault="003E0D30" w:rsidP="003E0D30">
      <w:r w:rsidRPr="003E0D30">
        <w:t xml:space="preserve">The cards can also be sorted as a 3x3 grid, aligning the low, medium, and high conditions for each weather factor. </w:t>
      </w:r>
    </w:p>
    <w:p w14:paraId="7FCC6D1E" w14:textId="77777777" w:rsidR="008A44AF" w:rsidRDefault="008A44AF" w:rsidP="003E0D30">
      <w:r w:rsidRPr="008A44AF">
        <w:rPr>
          <w:noProof/>
        </w:rPr>
        <w:drawing>
          <wp:inline distT="0" distB="0" distL="0" distR="0" wp14:anchorId="389AB1F0" wp14:editId="27BB5031">
            <wp:extent cx="4283091" cy="5534025"/>
            <wp:effectExtent l="0" t="0" r="3175" b="0"/>
            <wp:docPr id="977825769" name="Picture 7" descr="A collage of different types of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25769" name="Picture 7" descr="A collage of different types of temperatur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164" cy="5537996"/>
                    </a:xfrm>
                    <a:prstGeom prst="rect">
                      <a:avLst/>
                    </a:prstGeom>
                    <a:noFill/>
                    <a:ln>
                      <a:noFill/>
                    </a:ln>
                  </pic:spPr>
                </pic:pic>
              </a:graphicData>
            </a:graphic>
          </wp:inline>
        </w:drawing>
      </w:r>
      <w:r w:rsidRPr="008A44AF">
        <w:t xml:space="preserve"> </w:t>
      </w:r>
    </w:p>
    <w:p w14:paraId="06BA64B2" w14:textId="77973B57" w:rsidR="003E0D30" w:rsidRPr="003E0D30" w:rsidRDefault="003E0D30" w:rsidP="003E0D30">
      <w:r w:rsidRPr="003E0D30">
        <w:t>The card sort shows that humidity and wind significantly influence fire behaviour. In the humidity sequence, lower humidity results in the fire becoming both wider and longer. In the wind sequence, higher wind speeds cause the fire to extend further in length rather than width.</w:t>
      </w:r>
    </w:p>
    <w:p w14:paraId="585DB532" w14:textId="77777777" w:rsidR="002B0848" w:rsidRDefault="002B0848" w:rsidP="004168AA"/>
    <w:p w14:paraId="1DFD21FF" w14:textId="7775835B" w:rsidR="002B0848" w:rsidRDefault="00B41CC5" w:rsidP="002B0848">
      <w:pPr>
        <w:pStyle w:val="Heading2"/>
      </w:pPr>
      <w:r w:rsidRPr="00B41CC5">
        <w:t xml:space="preserve">Problem in context | Making generalisation </w:t>
      </w:r>
      <w:r w:rsidR="002B0848">
        <w:t xml:space="preserve"> </w:t>
      </w:r>
    </w:p>
    <w:p w14:paraId="5148F9BF" w14:textId="4569A6AF" w:rsidR="00B41CC5" w:rsidRPr="00B41CC5" w:rsidRDefault="00B41CC5" w:rsidP="00B41CC5">
      <w:r w:rsidRPr="00B41CC5">
        <w:t>Ask some students to share the way they sorted their cards, and the observations they were able to make based on their sorting.</w:t>
      </w:r>
    </w:p>
    <w:p w14:paraId="77A206E0" w14:textId="77777777" w:rsidR="00B41CC5" w:rsidRPr="00B41CC5" w:rsidRDefault="00B41CC5" w:rsidP="00B41CC5">
      <w:r w:rsidRPr="00B41CC5">
        <w:t>Conduct a whole class discussion. Slides 10-13 may be used to support the discussion.</w:t>
      </w:r>
    </w:p>
    <w:p w14:paraId="1DEEAE32" w14:textId="77777777" w:rsidR="00B41CC5" w:rsidRPr="00B41CC5" w:rsidRDefault="00B41CC5" w:rsidP="00B41CC5">
      <w:r w:rsidRPr="00B41CC5">
        <w:rPr>
          <w:b/>
          <w:bCs/>
        </w:rPr>
        <w:t>Discuss:</w:t>
      </w:r>
    </w:p>
    <w:p w14:paraId="689D8084" w14:textId="77777777" w:rsidR="00B41CC5" w:rsidRPr="00B41CC5" w:rsidRDefault="00B41CC5" w:rsidP="008B539A">
      <w:pPr>
        <w:numPr>
          <w:ilvl w:val="0"/>
          <w:numId w:val="20"/>
        </w:numPr>
      </w:pPr>
      <w:r w:rsidRPr="00B41CC5">
        <w:rPr>
          <w:i/>
          <w:iCs/>
        </w:rPr>
        <w:t>How does humidity influence how a fire behaves? Why might this be?</w:t>
      </w:r>
    </w:p>
    <w:p w14:paraId="7D58254F" w14:textId="77777777" w:rsidR="00B41CC5" w:rsidRPr="00B41CC5" w:rsidRDefault="00B41CC5" w:rsidP="008B539A">
      <w:pPr>
        <w:numPr>
          <w:ilvl w:val="1"/>
          <w:numId w:val="20"/>
        </w:numPr>
      </w:pPr>
      <w:r w:rsidRPr="00B41CC5">
        <w:t>Humidity has a big impact on the size of a bushfire.</w:t>
      </w:r>
    </w:p>
    <w:p w14:paraId="399C5457" w14:textId="77777777" w:rsidR="00B41CC5" w:rsidRPr="00B41CC5" w:rsidRDefault="00B41CC5" w:rsidP="008B539A">
      <w:pPr>
        <w:numPr>
          <w:ilvl w:val="1"/>
          <w:numId w:val="20"/>
        </w:numPr>
      </w:pPr>
      <w:r w:rsidRPr="00B41CC5">
        <w:t>Discuss that low humidity dries out vegetation, making fuels more flammable, while high humidity can slow fire behaviour by keeping fuels moist.</w:t>
      </w:r>
    </w:p>
    <w:p w14:paraId="3D5C6532" w14:textId="77777777" w:rsidR="00B41CC5" w:rsidRPr="00B41CC5" w:rsidRDefault="00B41CC5" w:rsidP="008B539A">
      <w:pPr>
        <w:numPr>
          <w:ilvl w:val="0"/>
          <w:numId w:val="20"/>
        </w:numPr>
      </w:pPr>
      <w:r w:rsidRPr="00B41CC5">
        <w:rPr>
          <w:i/>
          <w:iCs/>
        </w:rPr>
        <w:t>How does temperature influence how a fire behaves? Why might this be?</w:t>
      </w:r>
    </w:p>
    <w:p w14:paraId="1CA315F8" w14:textId="77777777" w:rsidR="00B41CC5" w:rsidRPr="00B41CC5" w:rsidRDefault="00B41CC5" w:rsidP="008B539A">
      <w:pPr>
        <w:numPr>
          <w:ilvl w:val="1"/>
          <w:numId w:val="20"/>
        </w:numPr>
      </w:pPr>
      <w:r w:rsidRPr="00B41CC5">
        <w:t>Temperature has less impact on the size and spread of a fire than humidity and wind.</w:t>
      </w:r>
    </w:p>
    <w:p w14:paraId="378E86AA" w14:textId="77777777" w:rsidR="00B41CC5" w:rsidRPr="00B41CC5" w:rsidRDefault="00B41CC5" w:rsidP="008B539A">
      <w:pPr>
        <w:numPr>
          <w:ilvl w:val="1"/>
          <w:numId w:val="20"/>
        </w:numPr>
      </w:pPr>
      <w:r w:rsidRPr="00B41CC5">
        <w:t>Heat dries out vegetation, making it easier to ignite and causing fires to spread more quickly.</w:t>
      </w:r>
    </w:p>
    <w:p w14:paraId="71D0EABE" w14:textId="77777777" w:rsidR="00B41CC5" w:rsidRPr="00B41CC5" w:rsidRDefault="00B41CC5" w:rsidP="008B539A">
      <w:pPr>
        <w:numPr>
          <w:ilvl w:val="0"/>
          <w:numId w:val="20"/>
        </w:numPr>
      </w:pPr>
      <w:r w:rsidRPr="00B41CC5">
        <w:rPr>
          <w:i/>
          <w:iCs/>
        </w:rPr>
        <w:t xml:space="preserve">What impact might </w:t>
      </w:r>
      <w:proofErr w:type="gramStart"/>
      <w:r w:rsidRPr="00B41CC5">
        <w:rPr>
          <w:i/>
          <w:iCs/>
        </w:rPr>
        <w:t>prolonged</w:t>
      </w:r>
      <w:proofErr w:type="gramEnd"/>
      <w:r w:rsidRPr="00B41CC5">
        <w:rPr>
          <w:i/>
          <w:iCs/>
        </w:rPr>
        <w:t xml:space="preserve"> periods of low humidity and high temperature have on fire behaviour?</w:t>
      </w:r>
    </w:p>
    <w:p w14:paraId="76CA63B2" w14:textId="77777777" w:rsidR="00B41CC5" w:rsidRPr="00B41CC5" w:rsidRDefault="00B41CC5" w:rsidP="008B539A">
      <w:pPr>
        <w:numPr>
          <w:ilvl w:val="1"/>
          <w:numId w:val="20"/>
        </w:numPr>
      </w:pPr>
      <w:r w:rsidRPr="00B41CC5">
        <w:t>Extended periods of low humidity and high temperature dry out vegetation, making it more flammable. This increases the drought factor and leads to faster-spreading, more intense, and harder-to-control fires.</w:t>
      </w:r>
    </w:p>
    <w:p w14:paraId="4D5F9A6D" w14:textId="77777777" w:rsidR="00B41CC5" w:rsidRPr="00B41CC5" w:rsidRDefault="00B41CC5" w:rsidP="008B539A">
      <w:pPr>
        <w:numPr>
          <w:ilvl w:val="0"/>
          <w:numId w:val="20"/>
        </w:numPr>
      </w:pPr>
      <w:r w:rsidRPr="00B41CC5">
        <w:rPr>
          <w:i/>
          <w:iCs/>
        </w:rPr>
        <w:t>How does wind influence how a fire behaves? Why might this be?</w:t>
      </w:r>
    </w:p>
    <w:p w14:paraId="67B41DB0" w14:textId="77777777" w:rsidR="00B41CC5" w:rsidRPr="00B41CC5" w:rsidRDefault="00B41CC5" w:rsidP="008B539A">
      <w:pPr>
        <w:numPr>
          <w:ilvl w:val="1"/>
          <w:numId w:val="20"/>
        </w:numPr>
      </w:pPr>
      <w:r w:rsidRPr="00B41CC5">
        <w:t xml:space="preserve">Wind makes fires spread faster and more unpredictably. </w:t>
      </w:r>
    </w:p>
    <w:p w14:paraId="03E3DDD4" w14:textId="77777777" w:rsidR="00B41CC5" w:rsidRPr="00B41CC5" w:rsidRDefault="00B41CC5" w:rsidP="008B539A">
      <w:pPr>
        <w:numPr>
          <w:ilvl w:val="1"/>
          <w:numId w:val="20"/>
        </w:numPr>
      </w:pPr>
      <w:r w:rsidRPr="00B41CC5">
        <w:t>Wind supplies oxygen to the fire, pushes flames into new fuel, and can carry embers ahead of the fire, starting spot fires.</w:t>
      </w:r>
    </w:p>
    <w:p w14:paraId="57C1CF47" w14:textId="77777777" w:rsidR="00B41CC5" w:rsidRPr="00B41CC5" w:rsidRDefault="00B41CC5" w:rsidP="008B539A">
      <w:pPr>
        <w:numPr>
          <w:ilvl w:val="0"/>
          <w:numId w:val="20"/>
        </w:numPr>
      </w:pPr>
      <w:r w:rsidRPr="00B41CC5">
        <w:rPr>
          <w:i/>
          <w:iCs/>
        </w:rPr>
        <w:t>What combination of factors to you think might lead to the most extreme and dangerous fire conditions? Why?</w:t>
      </w:r>
    </w:p>
    <w:p w14:paraId="4139B8A6" w14:textId="77777777" w:rsidR="00B41CC5" w:rsidRPr="00B41CC5" w:rsidRDefault="00B41CC5" w:rsidP="008B539A">
      <w:pPr>
        <w:numPr>
          <w:ilvl w:val="1"/>
          <w:numId w:val="20"/>
        </w:numPr>
      </w:pPr>
      <w:r w:rsidRPr="00B41CC5">
        <w:t>The most catastrophic fire conditions happen when high temperatures, low humidity, and strong winds occur together. These conditions make vegetation extremely dry, help fires ignite easily, and cause them to spread rapidly and unpredictably.</w:t>
      </w:r>
    </w:p>
    <w:p w14:paraId="5E6D9AAF" w14:textId="77777777" w:rsidR="00B41CC5" w:rsidRPr="00B41CC5" w:rsidRDefault="00B41CC5" w:rsidP="008B539A">
      <w:pPr>
        <w:numPr>
          <w:ilvl w:val="1"/>
          <w:numId w:val="20"/>
        </w:numPr>
      </w:pPr>
      <w:r w:rsidRPr="00B41CC5">
        <w:t>Slide 13 presents a simulation using high temperatures, low humidity, and strong winds.</w:t>
      </w:r>
    </w:p>
    <w:p w14:paraId="2DD4185F" w14:textId="77777777" w:rsidR="00B41CC5" w:rsidRPr="00B41CC5" w:rsidRDefault="00B41CC5" w:rsidP="00B41CC5">
      <w:r w:rsidRPr="00B41CC5">
        <w:rPr>
          <w:b/>
          <w:bCs/>
        </w:rPr>
        <w:t xml:space="preserve">Conclude by asking: </w:t>
      </w:r>
      <w:r w:rsidRPr="00B41CC5">
        <w:rPr>
          <w:i/>
          <w:iCs/>
        </w:rPr>
        <w:t>Which weather factor has the greatest impact on how quickly a fire spreads and when a town might need to evacuate? Why might this be?</w:t>
      </w:r>
    </w:p>
    <w:p w14:paraId="3CB7C476" w14:textId="77777777" w:rsidR="00B41CC5" w:rsidRPr="00B41CC5" w:rsidRDefault="00B41CC5" w:rsidP="008B539A">
      <w:pPr>
        <w:numPr>
          <w:ilvl w:val="0"/>
          <w:numId w:val="21"/>
        </w:numPr>
      </w:pPr>
      <w:r w:rsidRPr="00B41CC5">
        <w:t>Humidity and wind both strongly influence fire behaviour: lower humidity makes fires spread wider and longer, while higher wind speeds extend the fire’s length.</w:t>
      </w:r>
    </w:p>
    <w:p w14:paraId="70F8B56F" w14:textId="77777777" w:rsidR="00B41CC5" w:rsidRPr="00B41CC5" w:rsidRDefault="00B41CC5" w:rsidP="008B539A">
      <w:pPr>
        <w:numPr>
          <w:ilvl w:val="0"/>
          <w:numId w:val="21"/>
        </w:numPr>
      </w:pPr>
      <w:r w:rsidRPr="00B41CC5">
        <w:t>Wind is unpredictable and can change quickly, pushing flames toward unburnt fuel, drying it out, and carrying embers ahead to start spot fires. This means that stronger winds make fires spread faster and less predictably.</w:t>
      </w:r>
    </w:p>
    <w:p w14:paraId="130DFD85" w14:textId="105569F9" w:rsidR="00D25E7F" w:rsidRDefault="00D25E7F" w:rsidP="002B0848"/>
    <w:p w14:paraId="1AC38E8B" w14:textId="77777777" w:rsidR="00A56B3D" w:rsidRDefault="00A56B3D" w:rsidP="002B0848"/>
    <w:p w14:paraId="5B4018F3" w14:textId="77777777" w:rsidR="005F0349" w:rsidRDefault="005F0349">
      <w:pPr>
        <w:widowControl/>
        <w:spacing w:after="0" w:line="240" w:lineRule="auto"/>
        <w:sectPr w:rsidR="005F0349" w:rsidSect="00B13489">
          <w:headerReference w:type="default" r:id="rId19"/>
          <w:pgSz w:w="11906" w:h="16838" w:code="9"/>
          <w:pgMar w:top="454" w:right="1021" w:bottom="1304" w:left="1021" w:header="624" w:footer="284" w:gutter="0"/>
          <w:cols w:space="708"/>
          <w:docGrid w:linePitch="360"/>
        </w:sectPr>
      </w:pPr>
    </w:p>
    <w:p w14:paraId="450A13CB" w14:textId="77777777" w:rsidR="00A915D4" w:rsidRDefault="00A915D4">
      <w:pPr>
        <w:widowControl/>
        <w:spacing w:after="0" w:line="240" w:lineRule="auto"/>
      </w:pPr>
      <w:r>
        <w:br w:type="page"/>
      </w:r>
    </w:p>
    <w:tbl>
      <w:tblPr>
        <w:tblpPr w:leftFromText="181" w:rightFromText="181" w:vertAnchor="text" w:horzAnchor="margin" w:tblpY="-341"/>
        <w:tblOverlap w:val="never"/>
        <w:tblW w:w="4096" w:type="pct"/>
        <w:tblLook w:val="04A0" w:firstRow="1" w:lastRow="0" w:firstColumn="1" w:lastColumn="0" w:noHBand="0" w:noVBand="1"/>
      </w:tblPr>
      <w:tblGrid>
        <w:gridCol w:w="8081"/>
      </w:tblGrid>
      <w:tr w:rsidR="002B67D6" w14:paraId="0FC071A5" w14:textId="77777777" w:rsidTr="00E15953">
        <w:trPr>
          <w:trHeight w:val="1230"/>
        </w:trPr>
        <w:tc>
          <w:tcPr>
            <w:tcW w:w="8081" w:type="dxa"/>
          </w:tcPr>
          <w:p w14:paraId="2E15A750" w14:textId="77777777" w:rsidR="002B67D6" w:rsidRPr="00541954" w:rsidRDefault="002B67D6" w:rsidP="00E15953">
            <w:pPr>
              <w:pStyle w:val="Header"/>
              <w:jc w:val="left"/>
            </w:pPr>
            <w:r>
              <w:rPr>
                <w:noProof/>
              </w:rPr>
              <w:lastRenderedPageBreak/>
              <w:drawing>
                <wp:inline distT="0" distB="0" distL="0" distR="0" wp14:anchorId="7098B0DF" wp14:editId="3DB5ED71">
                  <wp:extent cx="2346960" cy="510355"/>
                  <wp:effectExtent l="0" t="0" r="635" b="0"/>
                  <wp:docPr id="612713553" name="Picture 612713553" descr="A black background with orange curv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orange curved lines&#10;&#10;AI-generated content may be incorrect."/>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346960" cy="5103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D488A7" w14:textId="77777777" w:rsidR="002B67D6" w:rsidRDefault="002B67D6" w:rsidP="00E15953">
      <w:pPr>
        <w:rPr>
          <w:noProof/>
        </w:rPr>
      </w:pPr>
      <w:r>
        <w:rPr>
          <w:noProof/>
        </w:rPr>
        <mc:AlternateContent>
          <mc:Choice Requires="wps">
            <w:drawing>
              <wp:anchor distT="0" distB="0" distL="114300" distR="114300" simplePos="0" relativeHeight="251658243" behindDoc="0" locked="0" layoutInCell="1" allowOverlap="1" wp14:anchorId="515296F8" wp14:editId="6876775E">
                <wp:simplePos x="0" y="0"/>
                <wp:positionH relativeFrom="page">
                  <wp:align>left</wp:align>
                </wp:positionH>
                <wp:positionV relativeFrom="page">
                  <wp:align>top</wp:align>
                </wp:positionV>
                <wp:extent cx="539750" cy="1688400"/>
                <wp:effectExtent l="0" t="0" r="0" b="7620"/>
                <wp:wrapNone/>
                <wp:docPr id="1994577795" name="Rectangle 1"/>
                <wp:cNvGraphicFramePr/>
                <a:graphic xmlns:a="http://schemas.openxmlformats.org/drawingml/2006/main">
                  <a:graphicData uri="http://schemas.microsoft.com/office/word/2010/wordprocessingShape">
                    <wps:wsp>
                      <wps:cNvSpPr/>
                      <wps:spPr>
                        <a:xfrm>
                          <a:off x="0" y="0"/>
                          <a:ext cx="53975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211B32" w14:textId="6CE81370" w:rsidR="002B67D6" w:rsidRPr="00441BCF" w:rsidRDefault="002B67D6" w:rsidP="00FA6BE0">
                            <w:pPr>
                              <w:spacing w:before="60"/>
                              <w:jc w:val="center"/>
                              <w:rPr>
                                <w:b/>
                                <w:bCs/>
                                <w:caps/>
                                <w:color w:val="FFFFFF" w:themeColor="background1"/>
                                <w:sz w:val="32"/>
                                <w:szCs w:val="32"/>
                              </w:rPr>
                            </w:pPr>
                            <w:r>
                              <w:rPr>
                                <w:b/>
                                <w:bCs/>
                                <w:caps/>
                                <w:color w:val="FFFFFF" w:themeColor="background1"/>
                                <w:sz w:val="32"/>
                                <w:szCs w:val="32"/>
                              </w:rPr>
                              <w:t>LESSON</w:t>
                            </w:r>
                            <w:r w:rsidRPr="00441BCF">
                              <w:rPr>
                                <w:b/>
                                <w:bCs/>
                                <w:caps/>
                                <w:color w:val="FFFFFF" w:themeColor="background1"/>
                                <w:sz w:val="32"/>
                                <w:szCs w:val="32"/>
                              </w:rPr>
                              <w:t xml:space="preserve"> </w:t>
                            </w:r>
                            <w:r w:rsidRPr="00441BCF">
                              <w:rPr>
                                <w:b/>
                                <w:bCs/>
                                <w:noProof/>
                                <w:color w:val="FFFFFF" w:themeColor="background1"/>
                                <w:sz w:val="32"/>
                                <w:szCs w:val="32"/>
                              </w:rPr>
                              <w:fldChar w:fldCharType="begin"/>
                            </w:r>
                            <w:r w:rsidRPr="00441BCF">
                              <w:rPr>
                                <w:b/>
                                <w:bCs/>
                              </w:rPr>
                              <w:instrText xml:space="preserve"> </w:instrText>
                            </w:r>
                            <w:r w:rsidRPr="00441BCF">
                              <w:rPr>
                                <w:b/>
                                <w:bCs/>
                                <w:noProof/>
                                <w:color w:val="FFFFFF" w:themeColor="background1"/>
                                <w:sz w:val="32"/>
                                <w:szCs w:val="32"/>
                              </w:rPr>
                              <w:instrText xml:space="preserve">SEQ tasknum \n </w:instrText>
                            </w:r>
                            <w:r w:rsidRPr="00441BCF">
                              <w:rPr>
                                <w:b/>
                                <w:bCs/>
                                <w:noProof/>
                                <w:color w:val="FFFFFF" w:themeColor="background1"/>
                                <w:sz w:val="32"/>
                                <w:szCs w:val="32"/>
                              </w:rPr>
                              <w:fldChar w:fldCharType="separate"/>
                            </w:r>
                            <w:r>
                              <w:rPr>
                                <w:b/>
                                <w:bCs/>
                                <w:noProof/>
                                <w:color w:val="FFFFFF" w:themeColor="background1"/>
                                <w:sz w:val="32"/>
                                <w:szCs w:val="32"/>
                              </w:rPr>
                              <w:t>2</w:t>
                            </w:r>
                            <w:r w:rsidRPr="00441BCF">
                              <w:rPr>
                                <w:b/>
                                <w:bCs/>
                                <w:noProof/>
                                <w:color w:val="FFFFFF" w:themeColor="background1"/>
                                <w:sz w:val="32"/>
                                <w:szCs w:val="32"/>
                              </w:rPr>
                              <w:fldChar w:fldCharType="end"/>
                            </w:r>
                          </w:p>
                          <w:p w14:paraId="371D322B" w14:textId="77777777" w:rsidR="002B67D6" w:rsidRPr="00441BCF" w:rsidRDefault="002B67D6" w:rsidP="00FA6BE0">
                            <w:pPr>
                              <w:spacing w:before="60"/>
                              <w:jc w:val="right"/>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296F8" id="_x0000_s1028" style="position:absolute;margin-left:0;margin-top:0;width:42.5pt;height:132.95pt;z-index:25165824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" fillcolor="#fc940b [3204]" stroked="f" strokeweight="2pt">
                <v:textbox style="layout-flow:vertical;mso-layout-flow-alt:bottom-to-top">
                  <w:txbxContent>
                    <w:p w14:paraId="5E211B32" w14:textId="6CE81370" w:rsidR="002B67D6" w:rsidRPr="00441BCF" w:rsidRDefault="002B67D6" w:rsidP="00FA6BE0">
                      <w:pPr>
                        <w:spacing w:before="60"/>
                        <w:jc w:val="center"/>
                        <w:rPr>
                          <w:b/>
                          <w:bCs/>
                          <w:caps/>
                          <w:color w:val="FFFFFF" w:themeColor="background1"/>
                          <w:sz w:val="32"/>
                          <w:szCs w:val="32"/>
                        </w:rPr>
                      </w:pPr>
                      <w:r>
                        <w:rPr>
                          <w:b/>
                          <w:bCs/>
                          <w:caps/>
                          <w:color w:val="FFFFFF" w:themeColor="background1"/>
                          <w:sz w:val="32"/>
                          <w:szCs w:val="32"/>
                        </w:rPr>
                        <w:t>LESSON</w:t>
                      </w:r>
                      <w:r w:rsidRPr="00441BCF">
                        <w:rPr>
                          <w:b/>
                          <w:bCs/>
                          <w:caps/>
                          <w:color w:val="FFFFFF" w:themeColor="background1"/>
                          <w:sz w:val="32"/>
                          <w:szCs w:val="32"/>
                        </w:rPr>
                        <w:t xml:space="preserve"> </w:t>
                      </w:r>
                      <w:r w:rsidRPr="00441BCF">
                        <w:rPr>
                          <w:b/>
                          <w:bCs/>
                          <w:noProof/>
                          <w:color w:val="FFFFFF" w:themeColor="background1"/>
                          <w:sz w:val="32"/>
                          <w:szCs w:val="32"/>
                        </w:rPr>
                        <w:fldChar w:fldCharType="begin"/>
                      </w:r>
                      <w:r w:rsidRPr="00441BCF">
                        <w:rPr>
                          <w:b/>
                          <w:bCs/>
                        </w:rPr>
                        <w:instrText xml:space="preserve"> </w:instrText>
                      </w:r>
                      <w:r w:rsidRPr="00441BCF">
                        <w:rPr>
                          <w:b/>
                          <w:bCs/>
                          <w:noProof/>
                          <w:color w:val="FFFFFF" w:themeColor="background1"/>
                          <w:sz w:val="32"/>
                          <w:szCs w:val="32"/>
                        </w:rPr>
                        <w:instrText xml:space="preserve">SEQ tasknum \n </w:instrText>
                      </w:r>
                      <w:r w:rsidRPr="00441BCF">
                        <w:rPr>
                          <w:b/>
                          <w:bCs/>
                          <w:noProof/>
                          <w:color w:val="FFFFFF" w:themeColor="background1"/>
                          <w:sz w:val="32"/>
                          <w:szCs w:val="32"/>
                        </w:rPr>
                        <w:fldChar w:fldCharType="separate"/>
                      </w:r>
                      <w:r>
                        <w:rPr>
                          <w:b/>
                          <w:bCs/>
                          <w:noProof/>
                          <w:color w:val="FFFFFF" w:themeColor="background1"/>
                          <w:sz w:val="32"/>
                          <w:szCs w:val="32"/>
                        </w:rPr>
                        <w:t>2</w:t>
                      </w:r>
                      <w:r w:rsidRPr="00441BCF">
                        <w:rPr>
                          <w:b/>
                          <w:bCs/>
                          <w:noProof/>
                          <w:color w:val="FFFFFF" w:themeColor="background1"/>
                          <w:sz w:val="32"/>
                          <w:szCs w:val="32"/>
                        </w:rPr>
                        <w:fldChar w:fldCharType="end"/>
                      </w:r>
                    </w:p>
                    <w:p w14:paraId="371D322B" w14:textId="77777777" w:rsidR="002B67D6" w:rsidRPr="00441BCF" w:rsidRDefault="002B67D6" w:rsidP="00FA6BE0">
                      <w:pPr>
                        <w:spacing w:before="60"/>
                        <w:jc w:val="right"/>
                        <w:rPr>
                          <w:b/>
                          <w:bCs/>
                          <w:caps/>
                          <w:color w:val="FFFFFF" w:themeColor="background1"/>
                          <w:sz w:val="32"/>
                          <w:szCs w:val="32"/>
                        </w:rPr>
                      </w:pPr>
                    </w:p>
                  </w:txbxContent>
                </v:textbox>
                <w10:wrap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23CE31BC" wp14:editId="3856B1F2">
                <wp:simplePos x="0" y="0"/>
                <wp:positionH relativeFrom="page">
                  <wp:posOffset>6012815</wp:posOffset>
                </wp:positionH>
                <wp:positionV relativeFrom="page">
                  <wp:posOffset>-6985</wp:posOffset>
                </wp:positionV>
                <wp:extent cx="1656000" cy="738000"/>
                <wp:effectExtent l="0" t="0" r="1905" b="5080"/>
                <wp:wrapNone/>
                <wp:docPr id="1430424278"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3E8B5E" w14:textId="77777777" w:rsidR="002B67D6" w:rsidRDefault="002B67D6" w:rsidP="00395121">
                            <w:r w:rsidRPr="008346E1">
                              <w:rPr>
                                <w:b/>
                                <w:bCs/>
                                <w:color w:val="FC940B" w:themeColor="background2"/>
                                <w:sz w:val="72"/>
                                <w:szCs w:val="72"/>
                              </w:rPr>
                              <w:t>(</w:t>
                            </w:r>
                            <w:r>
                              <w:rPr>
                                <w:b/>
                                <w:bCs/>
                                <w:sz w:val="48"/>
                                <w:szCs w:val="48"/>
                              </w:rPr>
                              <w:t>Y9</w:t>
                            </w:r>
                            <w:r w:rsidRPr="008346E1">
                              <w:rPr>
                                <w:b/>
                                <w:bCs/>
                                <w:color w:val="FC940B" w:themeColor="background2"/>
                                <w:sz w:val="72"/>
                                <w:szCs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E31BC" id="_x0000_s1029" style="position:absolute;margin-left:473.45pt;margin-top:-.55pt;width:130.4pt;height:58.1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" fillcolor="#dbd7d2 [3206]" stroked="f" strokeweight="2pt">
                <v:textbox>
                  <w:txbxContent>
                    <w:p w14:paraId="6F3E8B5E" w14:textId="77777777" w:rsidR="002B67D6" w:rsidRDefault="002B67D6" w:rsidP="00395121">
                      <w:r w:rsidRPr="008346E1">
                        <w:rPr>
                          <w:b/>
                          <w:bCs/>
                          <w:color w:val="FC940B" w:themeColor="background2"/>
                          <w:sz w:val="72"/>
                          <w:szCs w:val="72"/>
                        </w:rPr>
                        <w:t>(</w:t>
                      </w:r>
                      <w:r>
                        <w:rPr>
                          <w:b/>
                          <w:bCs/>
                          <w:sz w:val="48"/>
                          <w:szCs w:val="48"/>
                        </w:rPr>
                        <w:t>Y9</w:t>
                      </w:r>
                      <w:r w:rsidRPr="008346E1">
                        <w:rPr>
                          <w:b/>
                          <w:bCs/>
                          <w:color w:val="FC940B" w:themeColor="background2"/>
                          <w:sz w:val="72"/>
                          <w:szCs w:val="72"/>
                        </w:rPr>
                        <w:t>)</w:t>
                      </w:r>
                    </w:p>
                  </w:txbxContent>
                </v:textbox>
                <w10:wrap anchorx="page" anchory="page"/>
              </v:roundrect>
            </w:pict>
          </mc:Fallback>
        </mc:AlternateContent>
      </w:r>
    </w:p>
    <w:p w14:paraId="488B53F9" w14:textId="77777777" w:rsidR="002B67D6" w:rsidRDefault="002B67D6" w:rsidP="00E15953">
      <w:pPr>
        <w:rPr>
          <w:noProof/>
        </w:rPr>
      </w:pPr>
      <w:r>
        <w:rPr>
          <w:noProof/>
        </w:rPr>
        <w:br w:type="textWrapping" w:clear="all"/>
      </w:r>
    </w:p>
    <w:p w14:paraId="2421411D" w14:textId="34DCDEAD" w:rsidR="002B67D6" w:rsidRDefault="002B67D6" w:rsidP="00E15953">
      <w:pPr>
        <w:pStyle w:val="Title"/>
        <w:rPr>
          <w:noProof/>
        </w:rPr>
      </w:pPr>
      <w:r>
        <w:rPr>
          <w:noProof/>
        </w:rPr>
        <w:t xml:space="preserve">Lesson </w:t>
      </w:r>
      <w:r>
        <w:rPr>
          <w:noProof/>
        </w:rPr>
        <w:fldChar w:fldCharType="begin"/>
      </w:r>
      <w:r>
        <w:rPr>
          <w:noProof/>
        </w:rPr>
        <w:instrText xml:space="preserve"> </w:instrText>
      </w:r>
      <w:r w:rsidRPr="00A37FA5">
        <w:rPr>
          <w:noProof/>
        </w:rPr>
        <w:instrText xml:space="preserve">SEQ </w:instrText>
      </w:r>
      <w:r>
        <w:rPr>
          <w:noProof/>
        </w:rPr>
        <w:instrText xml:space="preserve">tasknum </w:instrText>
      </w:r>
      <w:r w:rsidRPr="00A37FA5">
        <w:rPr>
          <w:noProof/>
        </w:rPr>
        <w:instrText>\</w:instrText>
      </w:r>
      <w:r>
        <w:rPr>
          <w:noProof/>
        </w:rPr>
        <w:instrText>c</w:instrText>
      </w:r>
      <w:r>
        <w:rPr>
          <w:noProof/>
        </w:rPr>
        <w:fldChar w:fldCharType="separate"/>
      </w:r>
      <w:r>
        <w:rPr>
          <w:noProof/>
        </w:rPr>
        <w:t>2</w:t>
      </w:r>
      <w:r>
        <w:rPr>
          <w:noProof/>
        </w:rPr>
        <w:fldChar w:fldCharType="end"/>
      </w:r>
      <w:r>
        <w:rPr>
          <w:noProof/>
        </w:rPr>
        <w:t xml:space="preserve"> • </w:t>
      </w:r>
      <w:r w:rsidR="00F362A9" w:rsidRPr="00F362A9">
        <w:rPr>
          <w:noProof/>
        </w:rPr>
        <w:t>The influence of wind </w:t>
      </w:r>
    </w:p>
    <w:tbl>
      <w:tblPr>
        <w:tblStyle w:val="AASETable2"/>
        <w:tblW w:w="0" w:type="auto"/>
        <w:shd w:val="clear" w:color="auto" w:fill="F2F2F2" w:themeFill="background1" w:themeFillShade="F2"/>
        <w:tblCellMar>
          <w:top w:w="113" w:type="dxa"/>
          <w:left w:w="113" w:type="dxa"/>
          <w:bottom w:w="113" w:type="dxa"/>
          <w:right w:w="113" w:type="dxa"/>
        </w:tblCellMar>
        <w:tblLook w:val="04A0" w:firstRow="1" w:lastRow="0" w:firstColumn="1" w:lastColumn="0" w:noHBand="0" w:noVBand="1"/>
      </w:tblPr>
      <w:tblGrid>
        <w:gridCol w:w="9854"/>
      </w:tblGrid>
      <w:tr w:rsidR="002B67D6" w14:paraId="654D2529" w14:textId="77777777" w:rsidTr="002B0848">
        <w:trPr>
          <w:cnfStyle w:val="100000000000" w:firstRow="1" w:lastRow="0" w:firstColumn="0" w:lastColumn="0" w:oddVBand="0" w:evenVBand="0" w:oddHBand="0" w:evenHBand="0" w:firstRowFirstColumn="0" w:firstRowLastColumn="0" w:lastRowFirstColumn="0" w:lastRowLastColumn="0"/>
          <w:trHeight w:val="791"/>
        </w:trPr>
        <w:tc>
          <w:tcPr>
            <w:tcW w:w="9854"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2F2F2" w:themeFill="background1" w:themeFillShade="F2"/>
            <w:hideMark/>
          </w:tcPr>
          <w:p w14:paraId="2ACBBE38" w14:textId="5561A068" w:rsidR="002B67D6" w:rsidRDefault="002B67D6" w:rsidP="00147150">
            <w:pPr>
              <w:spacing w:after="0"/>
              <w:rPr>
                <w:u w:val="single"/>
              </w:rPr>
            </w:pPr>
            <w:r>
              <w:rPr>
                <w:szCs w:val="20"/>
              </w:rPr>
              <w:t xml:space="preserve">To read the most recent version of this lesson, download associated resources, and view embedded professional learning including classroom videos and work samples, visit: </w:t>
            </w:r>
            <w:hyperlink r:id="rId20" w:history="1">
              <w:r w:rsidR="00292AB8" w:rsidRPr="00292AB8">
                <w:rPr>
                  <w:rStyle w:val="Hyperlink"/>
                  <w:sz w:val="20"/>
                  <w:szCs w:val="20"/>
                </w:rPr>
                <w:t>https://resolve.edu.au/teaching-sequences/year-9/mathematical-modelling-playing-fire/lesson-2-influence-wind</w:t>
              </w:r>
            </w:hyperlink>
          </w:p>
        </w:tc>
      </w:tr>
    </w:tbl>
    <w:p w14:paraId="5B978649" w14:textId="77777777" w:rsidR="002B67D6" w:rsidRDefault="002B67D6" w:rsidP="00184029"/>
    <w:p w14:paraId="5F078A0A" w14:textId="77777777" w:rsidR="002B67D6" w:rsidRDefault="002B67D6" w:rsidP="004168AA">
      <w:pPr>
        <w:pStyle w:val="Heading1"/>
      </w:pPr>
      <w:r>
        <w:t>Lesson overview</w:t>
      </w:r>
    </w:p>
    <w:p w14:paraId="3F479493" w14:textId="483830B8" w:rsidR="002B67D6" w:rsidRDefault="00AF6651" w:rsidP="004168AA">
      <w:r w:rsidRPr="00AF6651">
        <w:t>Students use data to generate a rule of thumb for estimating the impact of wind on fire behaviour. </w:t>
      </w:r>
    </w:p>
    <w:p w14:paraId="381B974E" w14:textId="77777777" w:rsidR="002B67D6" w:rsidRDefault="002B67D6" w:rsidP="004168AA">
      <w:pPr>
        <w:pStyle w:val="Heading2"/>
      </w:pPr>
      <w:r>
        <w:t>Learning goals</w:t>
      </w:r>
    </w:p>
    <w:p w14:paraId="0939AFBB" w14:textId="4DFB0FC7" w:rsidR="00794EF6" w:rsidRPr="00794EF6" w:rsidRDefault="00794EF6" w:rsidP="00794EF6">
      <w:r w:rsidRPr="00794EF6">
        <w:t xml:space="preserve">In bivariate data, a trend line helps show the relationship between two variables and is useful for making predictions. </w:t>
      </w:r>
    </w:p>
    <w:p w14:paraId="15886541" w14:textId="59C79B56" w:rsidR="002B67D6" w:rsidRDefault="00794EF6" w:rsidP="004168AA">
      <w:r w:rsidRPr="00794EF6">
        <w:t>A rule of thumb is a practical estimate based on observed data rather than precise calculation.</w:t>
      </w:r>
    </w:p>
    <w:p w14:paraId="2CA120E4" w14:textId="77777777" w:rsidR="002B67D6" w:rsidRDefault="002B67D6" w:rsidP="004168AA">
      <w:pPr>
        <w:pStyle w:val="Heading2"/>
      </w:pPr>
      <w:r>
        <w:t>Resources</w:t>
      </w:r>
    </w:p>
    <w:p w14:paraId="3C77A019" w14:textId="77777777" w:rsidR="002B67D6" w:rsidRDefault="002B67D6" w:rsidP="002B0848">
      <w:r w:rsidRPr="007766AE">
        <w:rPr>
          <w:b/>
          <w:bCs/>
        </w:rPr>
        <w:t>Whole class</w:t>
      </w:r>
    </w:p>
    <w:p w14:paraId="01EDD1B3" w14:textId="774A44FA" w:rsidR="005F2D04" w:rsidRPr="005F2D04" w:rsidRDefault="005F2D04" w:rsidP="008B539A">
      <w:pPr>
        <w:pStyle w:val="ListBullet"/>
        <w:numPr>
          <w:ilvl w:val="0"/>
          <w:numId w:val="17"/>
        </w:numPr>
      </w:pPr>
      <w:r w:rsidRPr="005F2D04">
        <w:rPr>
          <w:b/>
        </w:rPr>
        <w:t>Playing with fire PowerPoint</w:t>
      </w:r>
    </w:p>
    <w:p w14:paraId="5445ADAE" w14:textId="275F77E4" w:rsidR="002B67D6" w:rsidRPr="00EC1876" w:rsidRDefault="005F2D04" w:rsidP="008B539A">
      <w:pPr>
        <w:pStyle w:val="ListBullet"/>
        <w:numPr>
          <w:ilvl w:val="0"/>
          <w:numId w:val="17"/>
        </w:numPr>
      </w:pPr>
      <w:r w:rsidRPr="005F2D04">
        <w:rPr>
          <w:b/>
          <w:bCs/>
        </w:rPr>
        <w:t>Playing with fire Spreadsheet (Teacher)</w:t>
      </w:r>
    </w:p>
    <w:p w14:paraId="1024DACF" w14:textId="77777777" w:rsidR="002B67D6" w:rsidRDefault="002B67D6" w:rsidP="002B0848">
      <w:pPr>
        <w:pStyle w:val="ListBullet"/>
        <w:numPr>
          <w:ilvl w:val="0"/>
          <w:numId w:val="0"/>
        </w:numPr>
      </w:pPr>
      <w:r w:rsidRPr="007766AE">
        <w:rPr>
          <w:b/>
          <w:bCs/>
        </w:rPr>
        <w:t>Each group</w:t>
      </w:r>
    </w:p>
    <w:p w14:paraId="50E6D84D" w14:textId="68209432" w:rsidR="00666CC0" w:rsidRPr="00666CC0" w:rsidRDefault="00666CC0" w:rsidP="008B539A">
      <w:pPr>
        <w:pStyle w:val="ListBullet"/>
        <w:numPr>
          <w:ilvl w:val="0"/>
          <w:numId w:val="17"/>
        </w:numPr>
        <w:rPr>
          <w:b/>
        </w:rPr>
      </w:pPr>
      <w:r w:rsidRPr="00666CC0">
        <w:rPr>
          <w:b/>
        </w:rPr>
        <w:t>Playing with fire Spreadsheet (Student)</w:t>
      </w:r>
    </w:p>
    <w:p w14:paraId="70EAEE92" w14:textId="35F28492" w:rsidR="002B67D6" w:rsidRPr="00EC1876" w:rsidRDefault="00666CC0" w:rsidP="008B539A">
      <w:pPr>
        <w:pStyle w:val="ListBullet"/>
        <w:numPr>
          <w:ilvl w:val="0"/>
          <w:numId w:val="17"/>
        </w:numPr>
      </w:pPr>
      <w:r w:rsidRPr="00666CC0">
        <w:t>Acce</w:t>
      </w:r>
      <w:r>
        <w:t>s</w:t>
      </w:r>
      <w:r w:rsidRPr="00666CC0">
        <w:t xml:space="preserve">s to computers, at least 1 between 3 students </w:t>
      </w:r>
    </w:p>
    <w:p w14:paraId="46380357" w14:textId="77777777" w:rsidR="002B67D6" w:rsidRDefault="002B67D6" w:rsidP="004168AA"/>
    <w:tbl>
      <w:tblPr>
        <w:tblStyle w:val="AASETable"/>
        <w:tblW w:w="9918" w:type="dxa"/>
        <w:tblLook w:val="04A0" w:firstRow="1" w:lastRow="0" w:firstColumn="1" w:lastColumn="0" w:noHBand="0" w:noVBand="1"/>
      </w:tblPr>
      <w:tblGrid>
        <w:gridCol w:w="3823"/>
        <w:gridCol w:w="3047"/>
        <w:gridCol w:w="3048"/>
      </w:tblGrid>
      <w:tr w:rsidR="002B67D6" w:rsidRPr="006822F9" w14:paraId="7DC02DA6" w14:textId="77777777" w:rsidTr="001D5992">
        <w:trPr>
          <w:cnfStyle w:val="100000000000" w:firstRow="1" w:lastRow="0" w:firstColumn="0" w:lastColumn="0" w:oddVBand="0" w:evenVBand="0" w:oddHBand="0" w:evenHBand="0" w:firstRowFirstColumn="0" w:firstRowLastColumn="0" w:lastRowFirstColumn="0" w:lastRowLastColumn="0"/>
        </w:trPr>
        <w:tc>
          <w:tcPr>
            <w:tcW w:w="3823" w:type="dxa"/>
          </w:tcPr>
          <w:p w14:paraId="6DE4F3C6" w14:textId="77777777" w:rsidR="002B67D6" w:rsidRPr="006822F9" w:rsidRDefault="002B67D6" w:rsidP="001D5992">
            <w:pPr>
              <w:pStyle w:val="TableHeading"/>
              <w:jc w:val="center"/>
            </w:pPr>
            <w:r>
              <w:t>Lesson</w:t>
            </w:r>
            <w:r w:rsidRPr="006822F9">
              <w:t xml:space="preserve"> phase</w:t>
            </w:r>
          </w:p>
        </w:tc>
        <w:tc>
          <w:tcPr>
            <w:tcW w:w="3047" w:type="dxa"/>
          </w:tcPr>
          <w:p w14:paraId="0368E49A" w14:textId="77777777" w:rsidR="002B67D6" w:rsidRPr="006822F9" w:rsidRDefault="002B67D6" w:rsidP="001D5992">
            <w:pPr>
              <w:pStyle w:val="TableHeading"/>
              <w:jc w:val="center"/>
            </w:pPr>
            <w:r w:rsidRPr="006822F9">
              <w:t>Estimated time</w:t>
            </w:r>
          </w:p>
        </w:tc>
        <w:tc>
          <w:tcPr>
            <w:tcW w:w="3048" w:type="dxa"/>
          </w:tcPr>
          <w:p w14:paraId="6A168A2F" w14:textId="77777777" w:rsidR="002B67D6" w:rsidRPr="006822F9" w:rsidRDefault="002B67D6" w:rsidP="001D5992">
            <w:pPr>
              <w:pStyle w:val="TableHeading"/>
              <w:jc w:val="center"/>
            </w:pPr>
            <w:r>
              <w:t>Lesson</w:t>
            </w:r>
            <w:r w:rsidRPr="006822F9">
              <w:t xml:space="preserve"> type</w:t>
            </w:r>
          </w:p>
        </w:tc>
      </w:tr>
      <w:tr w:rsidR="002B67D6" w14:paraId="203B7567" w14:textId="77777777" w:rsidTr="001D5992">
        <w:trPr>
          <w:cnfStyle w:val="000000100000" w:firstRow="0" w:lastRow="0" w:firstColumn="0" w:lastColumn="0" w:oddVBand="0" w:evenVBand="0" w:oddHBand="1" w:evenHBand="0" w:firstRowFirstColumn="0" w:firstRowLastColumn="0" w:lastRowFirstColumn="0" w:lastRowLastColumn="0"/>
        </w:trPr>
        <w:tc>
          <w:tcPr>
            <w:tcW w:w="3823" w:type="dxa"/>
          </w:tcPr>
          <w:p w14:paraId="50A42DD1" w14:textId="5D4EE7FA" w:rsidR="002B67D6" w:rsidRDefault="006A1190" w:rsidP="001D5992">
            <w:pPr>
              <w:pStyle w:val="TableText"/>
              <w:tabs>
                <w:tab w:val="center" w:pos="1596"/>
              </w:tabs>
            </w:pPr>
            <w:r w:rsidRPr="006A1190">
              <w:rPr>
                <w:b/>
                <w:bCs/>
              </w:rPr>
              <w:t xml:space="preserve">Mathematical problem | Is there a relationship? </w:t>
            </w:r>
          </w:p>
        </w:tc>
        <w:tc>
          <w:tcPr>
            <w:tcW w:w="3047" w:type="dxa"/>
          </w:tcPr>
          <w:p w14:paraId="457E9626" w14:textId="527D660E" w:rsidR="002B67D6" w:rsidRDefault="006A1190" w:rsidP="001D5992">
            <w:pPr>
              <w:pStyle w:val="TableText"/>
            </w:pPr>
            <w:r>
              <w:t>5</w:t>
            </w:r>
            <w:r w:rsidR="002B67D6">
              <w:t xml:space="preserve"> minutes</w:t>
            </w:r>
          </w:p>
        </w:tc>
        <w:tc>
          <w:tcPr>
            <w:tcW w:w="3048" w:type="dxa"/>
          </w:tcPr>
          <w:p w14:paraId="245306E0" w14:textId="3F4FBB20" w:rsidR="002B67D6" w:rsidRDefault="002B67D6" w:rsidP="001D5992">
            <w:pPr>
              <w:pStyle w:val="TableText"/>
            </w:pPr>
            <w:r>
              <w:t>Whole class</w:t>
            </w:r>
          </w:p>
        </w:tc>
      </w:tr>
      <w:tr w:rsidR="00950C12" w14:paraId="05F3966A" w14:textId="77777777" w:rsidTr="001D5992">
        <w:trPr>
          <w:cnfStyle w:val="000000010000" w:firstRow="0" w:lastRow="0" w:firstColumn="0" w:lastColumn="0" w:oddVBand="0" w:evenVBand="0" w:oddHBand="0" w:evenHBand="1" w:firstRowFirstColumn="0" w:firstRowLastColumn="0" w:lastRowFirstColumn="0" w:lastRowLastColumn="0"/>
        </w:trPr>
        <w:tc>
          <w:tcPr>
            <w:tcW w:w="3823" w:type="dxa"/>
          </w:tcPr>
          <w:p w14:paraId="3C6765AF" w14:textId="6A974266" w:rsidR="00950C12" w:rsidRPr="006A1190" w:rsidRDefault="00E2112B" w:rsidP="001D5992">
            <w:pPr>
              <w:pStyle w:val="TableText"/>
              <w:tabs>
                <w:tab w:val="center" w:pos="1596"/>
              </w:tabs>
              <w:rPr>
                <w:b/>
                <w:bCs/>
              </w:rPr>
            </w:pPr>
            <w:r w:rsidRPr="00E2112B">
              <w:rPr>
                <w:b/>
                <w:bCs/>
              </w:rPr>
              <w:t>Mathematical problem | Fire data</w:t>
            </w:r>
          </w:p>
        </w:tc>
        <w:tc>
          <w:tcPr>
            <w:tcW w:w="3047" w:type="dxa"/>
          </w:tcPr>
          <w:p w14:paraId="65B4BEB7" w14:textId="4D86240E" w:rsidR="00950C12" w:rsidRDefault="00950C12" w:rsidP="001D5992">
            <w:pPr>
              <w:pStyle w:val="TableText"/>
            </w:pPr>
            <w:r>
              <w:t>25 minutes</w:t>
            </w:r>
          </w:p>
        </w:tc>
        <w:tc>
          <w:tcPr>
            <w:tcW w:w="3048" w:type="dxa"/>
          </w:tcPr>
          <w:p w14:paraId="62057202" w14:textId="2B82FDFF" w:rsidR="00950C12" w:rsidRDefault="00950C12" w:rsidP="001D5992">
            <w:pPr>
              <w:pStyle w:val="TableText"/>
            </w:pPr>
            <w:r>
              <w:t>Small group</w:t>
            </w:r>
          </w:p>
        </w:tc>
      </w:tr>
      <w:tr w:rsidR="001B6AB2" w14:paraId="389F12DD" w14:textId="77777777" w:rsidTr="001D5992">
        <w:trPr>
          <w:cnfStyle w:val="000000100000" w:firstRow="0" w:lastRow="0" w:firstColumn="0" w:lastColumn="0" w:oddVBand="0" w:evenVBand="0" w:oddHBand="1" w:evenHBand="0" w:firstRowFirstColumn="0" w:firstRowLastColumn="0" w:lastRowFirstColumn="0" w:lastRowLastColumn="0"/>
        </w:trPr>
        <w:tc>
          <w:tcPr>
            <w:tcW w:w="3823" w:type="dxa"/>
          </w:tcPr>
          <w:p w14:paraId="689A9CCE" w14:textId="6AFF6EFB" w:rsidR="001B6AB2" w:rsidRPr="00E2112B" w:rsidRDefault="001B6AB2" w:rsidP="001D5992">
            <w:pPr>
              <w:pStyle w:val="TableText"/>
              <w:tabs>
                <w:tab w:val="center" w:pos="1596"/>
              </w:tabs>
              <w:rPr>
                <w:b/>
                <w:bCs/>
              </w:rPr>
            </w:pPr>
            <w:r w:rsidRPr="001B6AB2">
              <w:rPr>
                <w:b/>
                <w:bCs/>
              </w:rPr>
              <w:t>Mathematical problem | Looking at relationships</w:t>
            </w:r>
          </w:p>
        </w:tc>
        <w:tc>
          <w:tcPr>
            <w:tcW w:w="3047" w:type="dxa"/>
          </w:tcPr>
          <w:p w14:paraId="0E7E66A0" w14:textId="5C6704CD" w:rsidR="001B6AB2" w:rsidRDefault="001B6AB2" w:rsidP="001D5992">
            <w:pPr>
              <w:pStyle w:val="TableText"/>
            </w:pPr>
            <w:r>
              <w:t>10 minutes</w:t>
            </w:r>
          </w:p>
        </w:tc>
        <w:tc>
          <w:tcPr>
            <w:tcW w:w="3048" w:type="dxa"/>
          </w:tcPr>
          <w:p w14:paraId="2233CF29" w14:textId="5EF6D3DD" w:rsidR="001B6AB2" w:rsidRDefault="001B6AB2" w:rsidP="001D5992">
            <w:pPr>
              <w:pStyle w:val="TableText"/>
            </w:pPr>
            <w:r>
              <w:t>Whole class</w:t>
            </w:r>
          </w:p>
        </w:tc>
      </w:tr>
    </w:tbl>
    <w:p w14:paraId="2413A279" w14:textId="77777777" w:rsidR="002B67D6" w:rsidRDefault="002B67D6" w:rsidP="004168AA">
      <w:pPr>
        <w:pStyle w:val="Heading1"/>
        <w:sectPr w:rsidR="002B67D6" w:rsidSect="002B67D6">
          <w:headerReference w:type="default" r:id="rId21"/>
          <w:footerReference w:type="default" r:id="rId22"/>
          <w:type w:val="continuous"/>
          <w:pgSz w:w="11906" w:h="16838" w:code="9"/>
          <w:pgMar w:top="454" w:right="1021" w:bottom="1304" w:left="1021" w:header="624" w:footer="284" w:gutter="0"/>
          <w:cols w:space="708"/>
          <w:docGrid w:linePitch="360"/>
        </w:sectPr>
      </w:pPr>
    </w:p>
    <w:p w14:paraId="204CBC53" w14:textId="77777777" w:rsidR="002B67D6" w:rsidRDefault="002B67D6" w:rsidP="004168AA">
      <w:pPr>
        <w:pStyle w:val="Heading1"/>
      </w:pPr>
      <w:r>
        <w:lastRenderedPageBreak/>
        <w:t>Teach this lesson</w:t>
      </w:r>
    </w:p>
    <w:p w14:paraId="3AE170C1" w14:textId="5474847C" w:rsidR="002B67D6" w:rsidRDefault="006A1190" w:rsidP="004168AA">
      <w:pPr>
        <w:pStyle w:val="Heading2"/>
      </w:pPr>
      <w:r w:rsidRPr="006A1190">
        <w:t xml:space="preserve">Mathematical problem | Is there a relationship? </w:t>
      </w:r>
      <w:r w:rsidR="002B67D6">
        <w:t xml:space="preserve"> </w:t>
      </w:r>
    </w:p>
    <w:p w14:paraId="607E0A27" w14:textId="43FD8DB4" w:rsidR="006A1190" w:rsidRPr="006A1190" w:rsidRDefault="006A1190" w:rsidP="006A1190">
      <w:r w:rsidRPr="006A1190">
        <w:t xml:space="preserve">Refer to slide 16 of </w:t>
      </w:r>
      <w:r w:rsidRPr="006A1190">
        <w:rPr>
          <w:b/>
        </w:rPr>
        <w:t>Playing with fire PowerPoint</w:t>
      </w:r>
      <w:r w:rsidRPr="006A1190">
        <w:t xml:space="preserve"> and discuss the generalised statements constructed in the previous lesson. Show slide 17 to review that wind speed significantly influences the rate at which a fire spreads. </w:t>
      </w:r>
    </w:p>
    <w:p w14:paraId="647E43A4" w14:textId="45FB3532" w:rsidR="002B67D6" w:rsidRDefault="006A1190" w:rsidP="004168AA">
      <w:r w:rsidRPr="006A1190">
        <w:rPr>
          <w:b/>
          <w:bCs/>
        </w:rPr>
        <w:t xml:space="preserve">Pose the question: </w:t>
      </w:r>
      <w:r w:rsidRPr="006A1190">
        <w:rPr>
          <w:i/>
          <w:iCs/>
        </w:rPr>
        <w:t>Is there a mathematical relationship between wind speed and the rate of spread of a fire?</w:t>
      </w:r>
    </w:p>
    <w:p w14:paraId="5AF5E4C9" w14:textId="35892554" w:rsidR="002B67D6" w:rsidRDefault="00D84D1E" w:rsidP="004168AA">
      <w:pPr>
        <w:pStyle w:val="Heading2"/>
      </w:pPr>
      <w:r w:rsidRPr="00D84D1E">
        <w:t>Mathematical problem | Fire data</w:t>
      </w:r>
      <w:r w:rsidR="002B67D6">
        <w:t xml:space="preserve"> </w:t>
      </w:r>
    </w:p>
    <w:p w14:paraId="10A098FA" w14:textId="77777777" w:rsidR="00D84D1E" w:rsidRPr="00D84D1E" w:rsidRDefault="00D84D1E" w:rsidP="00D84D1E">
      <w:r w:rsidRPr="00D84D1E">
        <w:t xml:space="preserve">Divide students into pairs and provide each pair with access to a computer and the </w:t>
      </w:r>
      <w:r w:rsidRPr="00D84D1E">
        <w:rPr>
          <w:b/>
          <w:bCs/>
        </w:rPr>
        <w:t>Playing with fire Spreadsheet (Student).</w:t>
      </w:r>
      <w:r w:rsidRPr="00D84D1E">
        <w:t xml:space="preserve"> Ask students to open the first sheet, </w:t>
      </w:r>
      <w:r w:rsidRPr="00D84D1E">
        <w:rPr>
          <w:b/>
          <w:bCs/>
        </w:rPr>
        <w:t>Fire data</w:t>
      </w:r>
      <w:r w:rsidRPr="00D84D1E">
        <w:t>. Explain that this sheet contains data collected by researchers on the observed rates of spread and other characteristics of selected bushfires in dry eucalypt forests in southern Australia from 1974-2003.</w:t>
      </w:r>
    </w:p>
    <w:p w14:paraId="7C197579" w14:textId="77777777" w:rsidR="00D84D1E" w:rsidRPr="00D84D1E" w:rsidRDefault="00D84D1E" w:rsidP="00D84D1E">
      <w:r w:rsidRPr="00D84D1E">
        <w:t xml:space="preserve">Briefly discuss the data that is provide, noting </w:t>
      </w:r>
      <w:proofErr w:type="gramStart"/>
      <w:r w:rsidRPr="00D84D1E">
        <w:t>in particular the</w:t>
      </w:r>
      <w:proofErr w:type="gramEnd"/>
      <w:r w:rsidRPr="00D84D1E">
        <w:t xml:space="preserve"> different units that are used. </w:t>
      </w:r>
    </w:p>
    <w:p w14:paraId="77BCAE2C" w14:textId="1DF5482C" w:rsidR="00D84D1E" w:rsidRPr="00D84D1E" w:rsidRDefault="00D84D1E" w:rsidP="00D84D1E">
      <w:r w:rsidRPr="00D84D1E">
        <w:rPr>
          <w:b/>
          <w:bCs/>
        </w:rPr>
        <w:t>Understanding the different variables in the spreadsheet</w:t>
      </w:r>
    </w:p>
    <w:p w14:paraId="1C72BAB5" w14:textId="77777777" w:rsidR="00D84D1E" w:rsidRPr="00D84D1E" w:rsidRDefault="00D84D1E" w:rsidP="00D84D1E">
      <w:r w:rsidRPr="00D84D1E">
        <w:t xml:space="preserve">The spreadsheet data used in this activity is sourced from a research article by Cheney, Gould, McCaw, and Anderson (2012). Each fire is named according to the location of the fire. The date and time of the fire are also listed. The other variables in the table are listed and explained below: </w:t>
      </w:r>
    </w:p>
    <w:p w14:paraId="78717ACE" w14:textId="77777777" w:rsidR="00D84D1E" w:rsidRPr="00D84D1E" w:rsidRDefault="00D84D1E" w:rsidP="008B539A">
      <w:pPr>
        <w:numPr>
          <w:ilvl w:val="0"/>
          <w:numId w:val="22"/>
        </w:numPr>
      </w:pPr>
      <w:r w:rsidRPr="00D84D1E">
        <w:rPr>
          <w:b/>
          <w:bCs/>
        </w:rPr>
        <w:t xml:space="preserve">10m wind speed (km/h): </w:t>
      </w:r>
      <w:r w:rsidRPr="00D84D1E">
        <w:t xml:space="preserve">Weather stations typically measure the wind speed at a height of 10 metres above ground level, measured in kilometres per hour. </w:t>
      </w:r>
    </w:p>
    <w:p w14:paraId="348134DC" w14:textId="77777777" w:rsidR="00D84D1E" w:rsidRPr="00D84D1E" w:rsidRDefault="00D84D1E" w:rsidP="008B539A">
      <w:pPr>
        <w:numPr>
          <w:ilvl w:val="0"/>
          <w:numId w:val="22"/>
        </w:numPr>
      </w:pPr>
      <w:r w:rsidRPr="00D84D1E">
        <w:rPr>
          <w:b/>
          <w:bCs/>
        </w:rPr>
        <w:t>Temperature (degrees Celsius)</w:t>
      </w:r>
      <w:r w:rsidRPr="00D84D1E">
        <w:t xml:space="preserve">: This is the average temperature for the </w:t>
      </w:r>
      <w:proofErr w:type="gramStart"/>
      <w:r w:rsidRPr="00D84D1E">
        <w:t>time period</w:t>
      </w:r>
      <w:proofErr w:type="gramEnd"/>
      <w:r w:rsidRPr="00D84D1E">
        <w:t xml:space="preserve"> listed.</w:t>
      </w:r>
    </w:p>
    <w:p w14:paraId="5BD5B7DC" w14:textId="77777777" w:rsidR="00D84D1E" w:rsidRPr="00D84D1E" w:rsidRDefault="00D84D1E" w:rsidP="008B539A">
      <w:pPr>
        <w:numPr>
          <w:ilvl w:val="0"/>
          <w:numId w:val="22"/>
        </w:numPr>
      </w:pPr>
      <w:r w:rsidRPr="00D84D1E">
        <w:rPr>
          <w:b/>
          <w:bCs/>
        </w:rPr>
        <w:t>Relative humidity (%):</w:t>
      </w:r>
      <w:r w:rsidRPr="00D84D1E">
        <w:t xml:space="preserve"> The </w:t>
      </w:r>
      <w:proofErr w:type="spellStart"/>
      <w:r w:rsidRPr="00D84D1E">
        <w:t>the</w:t>
      </w:r>
      <w:proofErr w:type="spellEnd"/>
      <w:r w:rsidRPr="00D84D1E">
        <w:t xml:space="preserve"> amount of moisture in the air expressed as a percentage.</w:t>
      </w:r>
    </w:p>
    <w:p w14:paraId="30FB47E4" w14:textId="77777777" w:rsidR="00D84D1E" w:rsidRPr="00D84D1E" w:rsidRDefault="00D84D1E" w:rsidP="008B539A">
      <w:pPr>
        <w:numPr>
          <w:ilvl w:val="0"/>
          <w:numId w:val="22"/>
        </w:numPr>
      </w:pPr>
      <w:r w:rsidRPr="00D84D1E">
        <w:rPr>
          <w:b/>
          <w:bCs/>
        </w:rPr>
        <w:t>Fuel moisture content (%):</w:t>
      </w:r>
      <w:r w:rsidRPr="00D84D1E">
        <w:t xml:space="preserve"> The measure of the amount of water present in fuel (e.g., vegetation) expressed as a percentage of the fuel's dry weight.</w:t>
      </w:r>
    </w:p>
    <w:p w14:paraId="3301CEEB" w14:textId="77777777" w:rsidR="00D84D1E" w:rsidRPr="00D84D1E" w:rsidRDefault="00D84D1E" w:rsidP="008B539A">
      <w:pPr>
        <w:numPr>
          <w:ilvl w:val="0"/>
          <w:numId w:val="22"/>
        </w:numPr>
      </w:pPr>
      <w:r w:rsidRPr="00D84D1E">
        <w:rPr>
          <w:b/>
          <w:bCs/>
        </w:rPr>
        <w:t xml:space="preserve">Fuel age (years): </w:t>
      </w:r>
      <w:r w:rsidRPr="00D84D1E">
        <w:t>The time that has elapsed since the last significant disturbance (e.g., fire, logging, or clearing) that removed or consumed the fuel sources (e.g., vegetation) in an area.</w:t>
      </w:r>
    </w:p>
    <w:p w14:paraId="676BE616" w14:textId="77777777" w:rsidR="00D84D1E" w:rsidRPr="00D84D1E" w:rsidRDefault="00D84D1E" w:rsidP="008B539A">
      <w:pPr>
        <w:numPr>
          <w:ilvl w:val="0"/>
          <w:numId w:val="22"/>
        </w:numPr>
      </w:pPr>
      <w:r w:rsidRPr="00D84D1E">
        <w:rPr>
          <w:b/>
          <w:bCs/>
        </w:rPr>
        <w:t>Surface fire hazard score:</w:t>
      </w:r>
      <w:r w:rsidRPr="00D84D1E">
        <w:t xml:space="preserve"> A value given to indicate the potential for a fire to spread along the ground's surface, driven by weather conditions and fuel availability.</w:t>
      </w:r>
    </w:p>
    <w:p w14:paraId="3166B63B" w14:textId="77777777" w:rsidR="00D84D1E" w:rsidRPr="00D84D1E" w:rsidRDefault="00D84D1E" w:rsidP="008B539A">
      <w:pPr>
        <w:numPr>
          <w:ilvl w:val="0"/>
          <w:numId w:val="22"/>
        </w:numPr>
      </w:pPr>
      <w:r w:rsidRPr="00D84D1E">
        <w:rPr>
          <w:b/>
          <w:bCs/>
        </w:rPr>
        <w:t>Observed rate of spread (m/h):</w:t>
      </w:r>
      <w:r w:rsidRPr="00D84D1E">
        <w:t xml:space="preserve"> The actual rate of spread of the fire as observed in the field. This has been measured in metres per hour.</w:t>
      </w:r>
    </w:p>
    <w:p w14:paraId="4C69BFE9" w14:textId="5F333C7B" w:rsidR="00D84D1E" w:rsidRPr="00D84D1E" w:rsidRDefault="00D84D1E" w:rsidP="00D84D1E"/>
    <w:p w14:paraId="0FF43C9E" w14:textId="77777777" w:rsidR="00D84D1E" w:rsidRPr="00D84D1E" w:rsidRDefault="00D84D1E" w:rsidP="00D84D1E">
      <w:r w:rsidRPr="00D84D1E">
        <w:t>Explain to students that they will need to identify the relevant data from the table, then organise and represent this data to investigate whether there is a mathematical relationship between wind speed and the rate of fire spread.</w:t>
      </w:r>
    </w:p>
    <w:p w14:paraId="27C62D40" w14:textId="77777777" w:rsidR="00D84D1E" w:rsidRPr="00D84D1E" w:rsidRDefault="00D84D1E" w:rsidP="00D84D1E">
      <w:r w:rsidRPr="00D84D1E">
        <w:t xml:space="preserve">Allow students time to conduct the investigation. </w:t>
      </w:r>
    </w:p>
    <w:p w14:paraId="78C2BE66" w14:textId="535AB15A" w:rsidR="00D84D1E" w:rsidRPr="00D84D1E" w:rsidRDefault="00D84D1E" w:rsidP="00D84D1E">
      <w:r w:rsidRPr="00D84D1E">
        <w:rPr>
          <w:b/>
          <w:bCs/>
        </w:rPr>
        <w:t>Finding a relationship between rate of spread and windspeed</w:t>
      </w:r>
    </w:p>
    <w:p w14:paraId="620F3A33" w14:textId="77777777" w:rsidR="00D84D1E" w:rsidRPr="00D84D1E" w:rsidRDefault="00D84D1E" w:rsidP="00D84D1E">
      <w:r w:rsidRPr="00D84D1E">
        <w:t>For this investigation, students only need the wind speed and rate of fire spread data. Wind speed is measured in kilometres per hour (km/h) and the rate of spread in metres per hour (m/h). Students may convert one measure to match the other before graphing; if not, their graphs will have the same shape but different axis units. This naturally leads to a discussion on the need to compare like units when expressing the relationship as a rule of thumb.</w:t>
      </w:r>
    </w:p>
    <w:p w14:paraId="7D38AD23" w14:textId="77777777" w:rsidR="00D84D1E" w:rsidRPr="00D84D1E" w:rsidRDefault="00D84D1E" w:rsidP="00D84D1E">
      <w:r w:rsidRPr="00D84D1E">
        <w:t xml:space="preserve">One way to represent the data is to convert the rate of fire spread to kilometres per hour and then graph it against the 10m wind speed for fires in dry eucalypt forests. A trend line suggests that the forward rate of spread of an established fire is approximately 10% of the average 10 m open wind speed for dry Eucalypt Forests. This rule of thumb is commonly used in the field to support decision-making in time-critical situations. </w:t>
      </w:r>
    </w:p>
    <w:p w14:paraId="0257062A" w14:textId="1B818F76" w:rsidR="00D84D1E" w:rsidRPr="00D84D1E" w:rsidRDefault="008C55B4" w:rsidP="00D84D1E">
      <w:r w:rsidRPr="008C55B4">
        <w:rPr>
          <w:noProof/>
        </w:rPr>
        <w:lastRenderedPageBreak/>
        <w:drawing>
          <wp:inline distT="0" distB="0" distL="0" distR="0" wp14:anchorId="5469629B" wp14:editId="587658E2">
            <wp:extent cx="6263640" cy="3178175"/>
            <wp:effectExtent l="0" t="0" r="3810" b="3175"/>
            <wp:docPr id="256853145" name="Picture 1" descr="A graph with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53145" name="Picture 1" descr="A graph with orange dots&#10;&#10;AI-generated content may be incorrect."/>
                    <pic:cNvPicPr/>
                  </pic:nvPicPr>
                  <pic:blipFill>
                    <a:blip r:embed="rId23"/>
                    <a:stretch>
                      <a:fillRect/>
                    </a:stretch>
                  </pic:blipFill>
                  <pic:spPr>
                    <a:xfrm>
                      <a:off x="0" y="0"/>
                      <a:ext cx="6263640" cy="3178175"/>
                    </a:xfrm>
                    <a:prstGeom prst="rect">
                      <a:avLst/>
                    </a:prstGeom>
                  </pic:spPr>
                </pic:pic>
              </a:graphicData>
            </a:graphic>
          </wp:inline>
        </w:drawing>
      </w:r>
    </w:p>
    <w:p w14:paraId="5F9422D7" w14:textId="77777777" w:rsidR="00D84D1E" w:rsidRPr="00D84D1E" w:rsidRDefault="00D84D1E" w:rsidP="00D84D1E">
      <w:r w:rsidRPr="00D84D1E">
        <w:t xml:space="preserve">Further information on the rule of thumb is available from the CSIRO’s </w:t>
      </w:r>
      <w:hyperlink r:id="rId24" w:history="1">
        <w:r w:rsidRPr="00D84D1E">
          <w:rPr>
            <w:rStyle w:val="Hyperlink"/>
            <w:sz w:val="20"/>
          </w:rPr>
          <w:t>PyroPage</w:t>
        </w:r>
      </w:hyperlink>
      <w:r w:rsidRPr="00D84D1E">
        <w:t>:</w:t>
      </w:r>
    </w:p>
    <w:p w14:paraId="51098B0B" w14:textId="77777777" w:rsidR="00D84D1E" w:rsidRPr="00D84D1E" w:rsidRDefault="00D84D1E" w:rsidP="008B539A">
      <w:pPr>
        <w:numPr>
          <w:ilvl w:val="0"/>
          <w:numId w:val="23"/>
        </w:numPr>
      </w:pPr>
      <w:hyperlink r:id="rId25" w:tgtFrame="_blank" w:history="1">
        <w:r w:rsidRPr="00D84D1E">
          <w:rPr>
            <w:rStyle w:val="Hyperlink"/>
            <w:sz w:val="20"/>
          </w:rPr>
          <w:t>A rule of thumb for estimating a bushfire’s rate of forward spread using just the speed of the wind</w:t>
        </w:r>
      </w:hyperlink>
    </w:p>
    <w:p w14:paraId="7627F5EA" w14:textId="77777777" w:rsidR="00D84D1E" w:rsidRPr="00D84D1E" w:rsidRDefault="00D84D1E" w:rsidP="008B539A">
      <w:pPr>
        <w:pStyle w:val="ListParagraph"/>
        <w:numPr>
          <w:ilvl w:val="0"/>
          <w:numId w:val="23"/>
        </w:numPr>
      </w:pPr>
      <w:hyperlink r:id="rId26" w:tgtFrame="_blank" w:history="1">
        <w:r w:rsidRPr="00CD049E">
          <w:rPr>
            <w:rStyle w:val="Hyperlink"/>
            <w:sz w:val="20"/>
          </w:rPr>
          <w:t>Evaluating the 10% wind speed rule of thumb for estimating a wildfire’s forward spread rate</w:t>
        </w:r>
      </w:hyperlink>
    </w:p>
    <w:p w14:paraId="2656D6AD" w14:textId="35FD5132" w:rsidR="002B67D6" w:rsidRDefault="002B67D6" w:rsidP="004168AA"/>
    <w:p w14:paraId="1766014A" w14:textId="6F64E13A" w:rsidR="002B67D6" w:rsidRDefault="00882746" w:rsidP="004168AA">
      <w:pPr>
        <w:pStyle w:val="Heading2"/>
      </w:pPr>
      <w:r w:rsidRPr="00882746">
        <w:t>Mathematical problem | Looking at relationships</w:t>
      </w:r>
      <w:r w:rsidR="002B67D6">
        <w:t xml:space="preserve"> </w:t>
      </w:r>
    </w:p>
    <w:p w14:paraId="260CA93B" w14:textId="77777777" w:rsidR="00882746" w:rsidRPr="00882746" w:rsidRDefault="00882746" w:rsidP="00882746">
      <w:r w:rsidRPr="00882746">
        <w:t xml:space="preserve">Select several groups to share their data representations and describe the relationship they observe between wind speed and the forward rate of fire spread. If students have not used a trendline, show how this can be added to approximate the relationship between wind speed and the rate of spread. </w:t>
      </w:r>
    </w:p>
    <w:p w14:paraId="4EC50916" w14:textId="77777777" w:rsidR="00882746" w:rsidRPr="00882746" w:rsidRDefault="00882746" w:rsidP="00882746">
      <w:r w:rsidRPr="00882746">
        <w:t xml:space="preserve">The </w:t>
      </w:r>
      <w:r w:rsidRPr="00882746">
        <w:rPr>
          <w:b/>
          <w:bCs/>
        </w:rPr>
        <w:t xml:space="preserve">Fire data </w:t>
      </w:r>
      <w:r w:rsidRPr="00882746">
        <w:t xml:space="preserve">sheet in the </w:t>
      </w:r>
      <w:r w:rsidRPr="00882746">
        <w:rPr>
          <w:b/>
          <w:bCs/>
        </w:rPr>
        <w:t xml:space="preserve">Playing with fire Spreadsheet (Teacher) </w:t>
      </w:r>
      <w:r w:rsidRPr="00882746">
        <w:t xml:space="preserve">contains a completed data representation for reference, which is also shown on slide 18 of the </w:t>
      </w:r>
      <w:r w:rsidRPr="00882746">
        <w:rPr>
          <w:b/>
          <w:bCs/>
        </w:rPr>
        <w:t>Playing with fire PowerPoint</w:t>
      </w:r>
      <w:r w:rsidRPr="00882746">
        <w:t xml:space="preserve">. This example uses a linear trendline to approximate the relationship between wind speed and the rate of spread. These resources may be helpful in guiding the class discussion. </w:t>
      </w:r>
    </w:p>
    <w:p w14:paraId="77FA63DC" w14:textId="77777777" w:rsidR="00882746" w:rsidRPr="00882746" w:rsidRDefault="00882746" w:rsidP="00882746">
      <w:r w:rsidRPr="00882746">
        <w:rPr>
          <w:b/>
          <w:bCs/>
        </w:rPr>
        <w:t>Discuss:</w:t>
      </w:r>
    </w:p>
    <w:p w14:paraId="5BD5EB14" w14:textId="77777777" w:rsidR="00882746" w:rsidRPr="00882746" w:rsidRDefault="00882746" w:rsidP="008B539A">
      <w:pPr>
        <w:numPr>
          <w:ilvl w:val="0"/>
          <w:numId w:val="24"/>
        </w:numPr>
      </w:pPr>
      <w:r w:rsidRPr="00882746">
        <w:rPr>
          <w:i/>
          <w:iCs/>
        </w:rPr>
        <w:t>If the wind speed was 60km/h, what is the approximate forward rate of spread of a fire? What if the wind speed was 25km/h? What about 100km/h?</w:t>
      </w:r>
    </w:p>
    <w:p w14:paraId="38A8375B" w14:textId="77777777" w:rsidR="00882746" w:rsidRPr="00882746" w:rsidRDefault="00882746" w:rsidP="008B539A">
      <w:pPr>
        <w:numPr>
          <w:ilvl w:val="0"/>
          <w:numId w:val="24"/>
        </w:numPr>
      </w:pPr>
      <w:r w:rsidRPr="00882746">
        <w:rPr>
          <w:i/>
          <w:iCs/>
        </w:rPr>
        <w:t>If the forward rate of spread of a fire was approximately 5km/h, what do you predict the wind speed to be? Why?</w:t>
      </w:r>
    </w:p>
    <w:p w14:paraId="286076C7" w14:textId="77777777" w:rsidR="00882746" w:rsidRPr="00882746" w:rsidRDefault="00882746" w:rsidP="008B539A">
      <w:pPr>
        <w:numPr>
          <w:ilvl w:val="1"/>
          <w:numId w:val="24"/>
        </w:numPr>
      </w:pPr>
      <w:r w:rsidRPr="00882746">
        <w:t>Students can use the trendline to approximate the forward rate of spread of a fire.</w:t>
      </w:r>
    </w:p>
    <w:p w14:paraId="17B9662B" w14:textId="77777777" w:rsidR="00882746" w:rsidRPr="00882746" w:rsidRDefault="00882746" w:rsidP="008B539A">
      <w:pPr>
        <w:numPr>
          <w:ilvl w:val="1"/>
          <w:numId w:val="24"/>
        </w:numPr>
      </w:pPr>
      <w:r w:rsidRPr="00882746">
        <w:t xml:space="preserve">These questions help to highlight that the forward rate of spread of a fire is close to 10% of the wind speed. Don't point to this </w:t>
      </w:r>
      <w:proofErr w:type="gramStart"/>
      <w:r w:rsidRPr="00882746">
        <w:t>as yet</w:t>
      </w:r>
      <w:proofErr w:type="gramEnd"/>
      <w:r w:rsidRPr="00882746">
        <w:t>; allow students to create this general statement for themselves.</w:t>
      </w:r>
    </w:p>
    <w:p w14:paraId="3E914A1A" w14:textId="77777777" w:rsidR="00882746" w:rsidRPr="00882746" w:rsidRDefault="00882746" w:rsidP="00882746">
      <w:r w:rsidRPr="00882746">
        <w:t xml:space="preserve">To conclude, </w:t>
      </w:r>
      <w:r w:rsidRPr="00882746">
        <w:rPr>
          <w:b/>
          <w:bCs/>
        </w:rPr>
        <w:t>pose the questions:</w:t>
      </w:r>
    </w:p>
    <w:p w14:paraId="66D4900C" w14:textId="77777777" w:rsidR="00882746" w:rsidRPr="00882746" w:rsidRDefault="00882746" w:rsidP="008B539A">
      <w:pPr>
        <w:numPr>
          <w:ilvl w:val="0"/>
          <w:numId w:val="25"/>
        </w:numPr>
      </w:pPr>
      <w:r w:rsidRPr="00882746">
        <w:rPr>
          <w:i/>
          <w:iCs/>
        </w:rPr>
        <w:t>What general statement describes the mathematical relationship between wind speed and the forward rate of spread of a fire?</w:t>
      </w:r>
    </w:p>
    <w:p w14:paraId="03A71CF1" w14:textId="77777777" w:rsidR="00882746" w:rsidRPr="00882746" w:rsidRDefault="00882746" w:rsidP="008B539A">
      <w:pPr>
        <w:numPr>
          <w:ilvl w:val="1"/>
          <w:numId w:val="25"/>
        </w:numPr>
      </w:pPr>
      <w:r w:rsidRPr="00882746">
        <w:t>Establish that the forward rate of spread of an established fire in dry eucalypt forests is approximately 10% of the average 10 m open wind speed.</w:t>
      </w:r>
    </w:p>
    <w:p w14:paraId="3D0DF157" w14:textId="77777777" w:rsidR="00882746" w:rsidRPr="00882746" w:rsidRDefault="00882746" w:rsidP="008B539A">
      <w:pPr>
        <w:numPr>
          <w:ilvl w:val="1"/>
          <w:numId w:val="25"/>
        </w:numPr>
      </w:pPr>
      <w:r w:rsidRPr="00882746">
        <w:t xml:space="preserve">Explain to students that this approximation is referred to as a rule of thumb. </w:t>
      </w:r>
    </w:p>
    <w:p w14:paraId="5AF05B63" w14:textId="77777777" w:rsidR="00882746" w:rsidRPr="00882746" w:rsidRDefault="00882746" w:rsidP="008B539A">
      <w:pPr>
        <w:numPr>
          <w:ilvl w:val="0"/>
          <w:numId w:val="25"/>
        </w:numPr>
      </w:pPr>
      <w:r w:rsidRPr="00882746">
        <w:rPr>
          <w:i/>
          <w:iCs/>
        </w:rPr>
        <w:t>How accurate is this rule of thumb?</w:t>
      </w:r>
    </w:p>
    <w:p w14:paraId="51EEDB6D" w14:textId="77777777" w:rsidR="00882746" w:rsidRPr="00882746" w:rsidRDefault="00882746" w:rsidP="008B539A">
      <w:pPr>
        <w:numPr>
          <w:ilvl w:val="1"/>
          <w:numId w:val="25"/>
        </w:numPr>
      </w:pPr>
      <w:r w:rsidRPr="00882746">
        <w:t>The forward rate of spread for most fires in this dataset is slightly lower than the estimate, which is useful because it is safer to err on the side of caution when making evacuation decisions.</w:t>
      </w:r>
    </w:p>
    <w:p w14:paraId="3F4C2676" w14:textId="31719F69" w:rsidR="002B67D6" w:rsidRDefault="00882746" w:rsidP="008B539A">
      <w:pPr>
        <w:numPr>
          <w:ilvl w:val="1"/>
          <w:numId w:val="25"/>
        </w:numPr>
      </w:pPr>
      <w:r w:rsidRPr="00882746">
        <w:t>Discuss the outliers, particularly those fires that spread far more rapidly than the rule of thumb would predict.</w:t>
      </w:r>
    </w:p>
    <w:p w14:paraId="5B4C5C61" w14:textId="77777777" w:rsidR="002B67D6" w:rsidRDefault="002B67D6" w:rsidP="002B0848"/>
    <w:p w14:paraId="1B80D24D" w14:textId="77777777" w:rsidR="002B67D6" w:rsidRDefault="002B67D6">
      <w:pPr>
        <w:widowControl/>
        <w:spacing w:after="0" w:line="240" w:lineRule="auto"/>
        <w:sectPr w:rsidR="002B67D6" w:rsidSect="002B67D6">
          <w:headerReference w:type="default" r:id="rId27"/>
          <w:pgSz w:w="11906" w:h="16838" w:code="9"/>
          <w:pgMar w:top="454" w:right="1021" w:bottom="1304" w:left="1021" w:header="624" w:footer="284" w:gutter="0"/>
          <w:cols w:space="708"/>
          <w:docGrid w:linePitch="360"/>
        </w:sectPr>
      </w:pPr>
    </w:p>
    <w:p w14:paraId="38109E61" w14:textId="77777777" w:rsidR="002B67D6" w:rsidRDefault="002B67D6">
      <w:pPr>
        <w:widowControl/>
        <w:spacing w:after="0" w:line="240" w:lineRule="auto"/>
      </w:pPr>
      <w:r>
        <w:lastRenderedPageBreak/>
        <w:br w:type="page"/>
      </w:r>
    </w:p>
    <w:tbl>
      <w:tblPr>
        <w:tblpPr w:leftFromText="181" w:rightFromText="181" w:vertAnchor="text" w:horzAnchor="margin" w:tblpY="-341"/>
        <w:tblOverlap w:val="never"/>
        <w:tblW w:w="4096" w:type="pct"/>
        <w:tblLook w:val="04A0" w:firstRow="1" w:lastRow="0" w:firstColumn="1" w:lastColumn="0" w:noHBand="0" w:noVBand="1"/>
      </w:tblPr>
      <w:tblGrid>
        <w:gridCol w:w="8081"/>
      </w:tblGrid>
      <w:tr w:rsidR="002B67D6" w14:paraId="51080C01" w14:textId="77777777" w:rsidTr="00E15953">
        <w:trPr>
          <w:trHeight w:val="1230"/>
        </w:trPr>
        <w:tc>
          <w:tcPr>
            <w:tcW w:w="8081" w:type="dxa"/>
          </w:tcPr>
          <w:p w14:paraId="35D1E9ED" w14:textId="77777777" w:rsidR="002B67D6" w:rsidRPr="00541954" w:rsidRDefault="002B67D6" w:rsidP="00E15953">
            <w:pPr>
              <w:pStyle w:val="Header"/>
              <w:jc w:val="left"/>
            </w:pPr>
            <w:r>
              <w:rPr>
                <w:noProof/>
              </w:rPr>
              <w:lastRenderedPageBreak/>
              <w:drawing>
                <wp:inline distT="0" distB="0" distL="0" distR="0" wp14:anchorId="34745934" wp14:editId="2C57C1E3">
                  <wp:extent cx="2346960" cy="510355"/>
                  <wp:effectExtent l="0" t="0" r="635" b="0"/>
                  <wp:docPr id="613498920" name="Picture 613498920" descr="A black background with orange curv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orange curved lines&#10;&#10;AI-generated content may be incorrect."/>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346960" cy="5103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C15336" w14:textId="77777777" w:rsidR="002B67D6" w:rsidRDefault="002B67D6" w:rsidP="00E15953">
      <w:pPr>
        <w:rPr>
          <w:noProof/>
        </w:rPr>
      </w:pPr>
      <w:r>
        <w:rPr>
          <w:noProof/>
        </w:rPr>
        <mc:AlternateContent>
          <mc:Choice Requires="wps">
            <w:drawing>
              <wp:anchor distT="0" distB="0" distL="114300" distR="114300" simplePos="0" relativeHeight="251658245" behindDoc="0" locked="0" layoutInCell="1" allowOverlap="1" wp14:anchorId="7A9FB42D" wp14:editId="5BD01D27">
                <wp:simplePos x="0" y="0"/>
                <wp:positionH relativeFrom="page">
                  <wp:align>left</wp:align>
                </wp:positionH>
                <wp:positionV relativeFrom="page">
                  <wp:align>top</wp:align>
                </wp:positionV>
                <wp:extent cx="539750" cy="1688400"/>
                <wp:effectExtent l="0" t="0" r="0" b="7620"/>
                <wp:wrapNone/>
                <wp:docPr id="547855662" name="Rectangle 1"/>
                <wp:cNvGraphicFramePr/>
                <a:graphic xmlns:a="http://schemas.openxmlformats.org/drawingml/2006/main">
                  <a:graphicData uri="http://schemas.microsoft.com/office/word/2010/wordprocessingShape">
                    <wps:wsp>
                      <wps:cNvSpPr/>
                      <wps:spPr>
                        <a:xfrm>
                          <a:off x="0" y="0"/>
                          <a:ext cx="53975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0F0531" w14:textId="6325AFA5" w:rsidR="002B67D6" w:rsidRPr="00441BCF" w:rsidRDefault="002B67D6" w:rsidP="00FA6BE0">
                            <w:pPr>
                              <w:spacing w:before="60"/>
                              <w:jc w:val="center"/>
                              <w:rPr>
                                <w:b/>
                                <w:bCs/>
                                <w:caps/>
                                <w:color w:val="FFFFFF" w:themeColor="background1"/>
                                <w:sz w:val="32"/>
                                <w:szCs w:val="32"/>
                              </w:rPr>
                            </w:pPr>
                            <w:r>
                              <w:rPr>
                                <w:b/>
                                <w:bCs/>
                                <w:caps/>
                                <w:color w:val="FFFFFF" w:themeColor="background1"/>
                                <w:sz w:val="32"/>
                                <w:szCs w:val="32"/>
                              </w:rPr>
                              <w:t>LESSON</w:t>
                            </w:r>
                            <w:r w:rsidRPr="00441BCF">
                              <w:rPr>
                                <w:b/>
                                <w:bCs/>
                                <w:caps/>
                                <w:color w:val="FFFFFF" w:themeColor="background1"/>
                                <w:sz w:val="32"/>
                                <w:szCs w:val="32"/>
                              </w:rPr>
                              <w:t xml:space="preserve"> </w:t>
                            </w:r>
                            <w:r w:rsidRPr="00441BCF">
                              <w:rPr>
                                <w:b/>
                                <w:bCs/>
                                <w:noProof/>
                                <w:color w:val="FFFFFF" w:themeColor="background1"/>
                                <w:sz w:val="32"/>
                                <w:szCs w:val="32"/>
                              </w:rPr>
                              <w:fldChar w:fldCharType="begin"/>
                            </w:r>
                            <w:r w:rsidRPr="00441BCF">
                              <w:rPr>
                                <w:b/>
                                <w:bCs/>
                              </w:rPr>
                              <w:instrText xml:space="preserve"> </w:instrText>
                            </w:r>
                            <w:r w:rsidRPr="00441BCF">
                              <w:rPr>
                                <w:b/>
                                <w:bCs/>
                                <w:noProof/>
                                <w:color w:val="FFFFFF" w:themeColor="background1"/>
                                <w:sz w:val="32"/>
                                <w:szCs w:val="32"/>
                              </w:rPr>
                              <w:instrText xml:space="preserve">SEQ tasknum \n </w:instrText>
                            </w:r>
                            <w:r w:rsidRPr="00441BCF">
                              <w:rPr>
                                <w:b/>
                                <w:bCs/>
                                <w:noProof/>
                                <w:color w:val="FFFFFF" w:themeColor="background1"/>
                                <w:sz w:val="32"/>
                                <w:szCs w:val="32"/>
                              </w:rPr>
                              <w:fldChar w:fldCharType="separate"/>
                            </w:r>
                            <w:r>
                              <w:rPr>
                                <w:b/>
                                <w:bCs/>
                                <w:noProof/>
                                <w:color w:val="FFFFFF" w:themeColor="background1"/>
                                <w:sz w:val="32"/>
                                <w:szCs w:val="32"/>
                              </w:rPr>
                              <w:t>3</w:t>
                            </w:r>
                            <w:r w:rsidRPr="00441BCF">
                              <w:rPr>
                                <w:b/>
                                <w:bCs/>
                                <w:noProof/>
                                <w:color w:val="FFFFFF" w:themeColor="background1"/>
                                <w:sz w:val="32"/>
                                <w:szCs w:val="32"/>
                              </w:rPr>
                              <w:fldChar w:fldCharType="end"/>
                            </w:r>
                          </w:p>
                          <w:p w14:paraId="75471AB0" w14:textId="77777777" w:rsidR="002B67D6" w:rsidRPr="00441BCF" w:rsidRDefault="002B67D6" w:rsidP="00FA6BE0">
                            <w:pPr>
                              <w:spacing w:before="60"/>
                              <w:jc w:val="right"/>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FB42D" id="_x0000_s1030" style="position:absolute;margin-left:0;margin-top:0;width:42.5pt;height:132.95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" fillcolor="#fc940b [3204]" stroked="f" strokeweight="2pt">
                <v:textbox style="layout-flow:vertical;mso-layout-flow-alt:bottom-to-top">
                  <w:txbxContent>
                    <w:p w14:paraId="620F0531" w14:textId="6325AFA5" w:rsidR="002B67D6" w:rsidRPr="00441BCF" w:rsidRDefault="002B67D6" w:rsidP="00FA6BE0">
                      <w:pPr>
                        <w:spacing w:before="60"/>
                        <w:jc w:val="center"/>
                        <w:rPr>
                          <w:b/>
                          <w:bCs/>
                          <w:caps/>
                          <w:color w:val="FFFFFF" w:themeColor="background1"/>
                          <w:sz w:val="32"/>
                          <w:szCs w:val="32"/>
                        </w:rPr>
                      </w:pPr>
                      <w:r>
                        <w:rPr>
                          <w:b/>
                          <w:bCs/>
                          <w:caps/>
                          <w:color w:val="FFFFFF" w:themeColor="background1"/>
                          <w:sz w:val="32"/>
                          <w:szCs w:val="32"/>
                        </w:rPr>
                        <w:t>LESSON</w:t>
                      </w:r>
                      <w:r w:rsidRPr="00441BCF">
                        <w:rPr>
                          <w:b/>
                          <w:bCs/>
                          <w:caps/>
                          <w:color w:val="FFFFFF" w:themeColor="background1"/>
                          <w:sz w:val="32"/>
                          <w:szCs w:val="32"/>
                        </w:rPr>
                        <w:t xml:space="preserve"> </w:t>
                      </w:r>
                      <w:r w:rsidRPr="00441BCF">
                        <w:rPr>
                          <w:b/>
                          <w:bCs/>
                          <w:noProof/>
                          <w:color w:val="FFFFFF" w:themeColor="background1"/>
                          <w:sz w:val="32"/>
                          <w:szCs w:val="32"/>
                        </w:rPr>
                        <w:fldChar w:fldCharType="begin"/>
                      </w:r>
                      <w:r w:rsidRPr="00441BCF">
                        <w:rPr>
                          <w:b/>
                          <w:bCs/>
                        </w:rPr>
                        <w:instrText xml:space="preserve"> </w:instrText>
                      </w:r>
                      <w:r w:rsidRPr="00441BCF">
                        <w:rPr>
                          <w:b/>
                          <w:bCs/>
                          <w:noProof/>
                          <w:color w:val="FFFFFF" w:themeColor="background1"/>
                          <w:sz w:val="32"/>
                          <w:szCs w:val="32"/>
                        </w:rPr>
                        <w:instrText xml:space="preserve">SEQ tasknum \n </w:instrText>
                      </w:r>
                      <w:r w:rsidRPr="00441BCF">
                        <w:rPr>
                          <w:b/>
                          <w:bCs/>
                          <w:noProof/>
                          <w:color w:val="FFFFFF" w:themeColor="background1"/>
                          <w:sz w:val="32"/>
                          <w:szCs w:val="32"/>
                        </w:rPr>
                        <w:fldChar w:fldCharType="separate"/>
                      </w:r>
                      <w:r>
                        <w:rPr>
                          <w:b/>
                          <w:bCs/>
                          <w:noProof/>
                          <w:color w:val="FFFFFF" w:themeColor="background1"/>
                          <w:sz w:val="32"/>
                          <w:szCs w:val="32"/>
                        </w:rPr>
                        <w:t>3</w:t>
                      </w:r>
                      <w:r w:rsidRPr="00441BCF">
                        <w:rPr>
                          <w:b/>
                          <w:bCs/>
                          <w:noProof/>
                          <w:color w:val="FFFFFF" w:themeColor="background1"/>
                          <w:sz w:val="32"/>
                          <w:szCs w:val="32"/>
                        </w:rPr>
                        <w:fldChar w:fldCharType="end"/>
                      </w:r>
                    </w:p>
                    <w:p w14:paraId="75471AB0" w14:textId="77777777" w:rsidR="002B67D6" w:rsidRPr="00441BCF" w:rsidRDefault="002B67D6" w:rsidP="00FA6BE0">
                      <w:pPr>
                        <w:spacing w:before="60"/>
                        <w:jc w:val="right"/>
                        <w:rPr>
                          <w:b/>
                          <w:bCs/>
                          <w:caps/>
                          <w:color w:val="FFFFFF" w:themeColor="background1"/>
                          <w:sz w:val="32"/>
                          <w:szCs w:val="32"/>
                        </w:rPr>
                      </w:pPr>
                    </w:p>
                  </w:txbxContent>
                </v:textbox>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59FB5648" wp14:editId="1A29DE54">
                <wp:simplePos x="0" y="0"/>
                <wp:positionH relativeFrom="page">
                  <wp:posOffset>6012815</wp:posOffset>
                </wp:positionH>
                <wp:positionV relativeFrom="page">
                  <wp:posOffset>-6985</wp:posOffset>
                </wp:positionV>
                <wp:extent cx="1656000" cy="738000"/>
                <wp:effectExtent l="0" t="0" r="1905" b="5080"/>
                <wp:wrapNone/>
                <wp:docPr id="526568058"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2F7A9E" w14:textId="77777777" w:rsidR="002B67D6" w:rsidRDefault="002B67D6" w:rsidP="00395121">
                            <w:r w:rsidRPr="008346E1">
                              <w:rPr>
                                <w:b/>
                                <w:bCs/>
                                <w:color w:val="FC940B" w:themeColor="background2"/>
                                <w:sz w:val="72"/>
                                <w:szCs w:val="72"/>
                              </w:rPr>
                              <w:t>(</w:t>
                            </w:r>
                            <w:r>
                              <w:rPr>
                                <w:b/>
                                <w:bCs/>
                                <w:sz w:val="48"/>
                                <w:szCs w:val="48"/>
                              </w:rPr>
                              <w:t>Y9</w:t>
                            </w:r>
                            <w:r w:rsidRPr="008346E1">
                              <w:rPr>
                                <w:b/>
                                <w:bCs/>
                                <w:color w:val="FC940B" w:themeColor="background2"/>
                                <w:sz w:val="72"/>
                                <w:szCs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B5648" id="_x0000_s1031" style="position:absolute;margin-left:473.45pt;margin-top:-.55pt;width:130.4pt;height:58.1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" fillcolor="#dbd7d2 [3206]" stroked="f" strokeweight="2pt">
                <v:textbox>
                  <w:txbxContent>
                    <w:p w14:paraId="4A2F7A9E" w14:textId="77777777" w:rsidR="002B67D6" w:rsidRDefault="002B67D6" w:rsidP="00395121">
                      <w:r w:rsidRPr="008346E1">
                        <w:rPr>
                          <w:b/>
                          <w:bCs/>
                          <w:color w:val="FC940B" w:themeColor="background2"/>
                          <w:sz w:val="72"/>
                          <w:szCs w:val="72"/>
                        </w:rPr>
                        <w:t>(</w:t>
                      </w:r>
                      <w:r>
                        <w:rPr>
                          <w:b/>
                          <w:bCs/>
                          <w:sz w:val="48"/>
                          <w:szCs w:val="48"/>
                        </w:rPr>
                        <w:t>Y9</w:t>
                      </w:r>
                      <w:r w:rsidRPr="008346E1">
                        <w:rPr>
                          <w:b/>
                          <w:bCs/>
                          <w:color w:val="FC940B" w:themeColor="background2"/>
                          <w:sz w:val="72"/>
                          <w:szCs w:val="72"/>
                        </w:rPr>
                        <w:t>)</w:t>
                      </w:r>
                    </w:p>
                  </w:txbxContent>
                </v:textbox>
                <w10:wrap anchorx="page" anchory="page"/>
              </v:roundrect>
            </w:pict>
          </mc:Fallback>
        </mc:AlternateContent>
      </w:r>
    </w:p>
    <w:p w14:paraId="5FA21814" w14:textId="77777777" w:rsidR="002B67D6" w:rsidRDefault="002B67D6" w:rsidP="00E15953">
      <w:pPr>
        <w:rPr>
          <w:noProof/>
        </w:rPr>
      </w:pPr>
      <w:r>
        <w:rPr>
          <w:noProof/>
        </w:rPr>
        <w:br w:type="textWrapping" w:clear="all"/>
      </w:r>
    </w:p>
    <w:p w14:paraId="6882B2D2" w14:textId="714DE94F" w:rsidR="002B67D6" w:rsidRDefault="002B67D6" w:rsidP="00E15953">
      <w:pPr>
        <w:pStyle w:val="Title"/>
        <w:rPr>
          <w:noProof/>
        </w:rPr>
      </w:pPr>
      <w:r w:rsidRPr="00395121">
        <w:t xml:space="preserve"> </w:t>
      </w:r>
      <w:r>
        <w:rPr>
          <w:noProof/>
        </w:rPr>
        <w:t xml:space="preserve">Lesson </w:t>
      </w:r>
      <w:r>
        <w:rPr>
          <w:noProof/>
        </w:rPr>
        <w:fldChar w:fldCharType="begin"/>
      </w:r>
      <w:r>
        <w:rPr>
          <w:noProof/>
        </w:rPr>
        <w:instrText xml:space="preserve"> </w:instrText>
      </w:r>
      <w:r w:rsidRPr="00A37FA5">
        <w:rPr>
          <w:noProof/>
        </w:rPr>
        <w:instrText xml:space="preserve">SEQ </w:instrText>
      </w:r>
      <w:r>
        <w:rPr>
          <w:noProof/>
        </w:rPr>
        <w:instrText xml:space="preserve">tasknum </w:instrText>
      </w:r>
      <w:r w:rsidRPr="00A37FA5">
        <w:rPr>
          <w:noProof/>
        </w:rPr>
        <w:instrText>\</w:instrText>
      </w:r>
      <w:r>
        <w:rPr>
          <w:noProof/>
        </w:rPr>
        <w:instrText>c</w:instrText>
      </w:r>
      <w:r>
        <w:rPr>
          <w:noProof/>
        </w:rPr>
        <w:fldChar w:fldCharType="separate"/>
      </w:r>
      <w:r>
        <w:rPr>
          <w:noProof/>
        </w:rPr>
        <w:t>3</w:t>
      </w:r>
      <w:r>
        <w:rPr>
          <w:noProof/>
        </w:rPr>
        <w:fldChar w:fldCharType="end"/>
      </w:r>
      <w:r>
        <w:rPr>
          <w:noProof/>
        </w:rPr>
        <w:t xml:space="preserve"> • </w:t>
      </w:r>
      <w:r w:rsidR="00086A2A" w:rsidRPr="00086A2A">
        <w:rPr>
          <w:noProof/>
        </w:rPr>
        <w:t>Rate of spread estimates</w:t>
      </w:r>
    </w:p>
    <w:tbl>
      <w:tblPr>
        <w:tblStyle w:val="AASETable2"/>
        <w:tblW w:w="0" w:type="auto"/>
        <w:shd w:val="clear" w:color="auto" w:fill="F2F2F2" w:themeFill="background1" w:themeFillShade="F2"/>
        <w:tblCellMar>
          <w:top w:w="113" w:type="dxa"/>
          <w:left w:w="113" w:type="dxa"/>
          <w:bottom w:w="113" w:type="dxa"/>
          <w:right w:w="113" w:type="dxa"/>
        </w:tblCellMar>
        <w:tblLook w:val="04A0" w:firstRow="1" w:lastRow="0" w:firstColumn="1" w:lastColumn="0" w:noHBand="0" w:noVBand="1"/>
      </w:tblPr>
      <w:tblGrid>
        <w:gridCol w:w="9854"/>
      </w:tblGrid>
      <w:tr w:rsidR="002B67D6" w14:paraId="6B648CDF" w14:textId="77777777" w:rsidTr="002B0848">
        <w:trPr>
          <w:cnfStyle w:val="100000000000" w:firstRow="1" w:lastRow="0" w:firstColumn="0" w:lastColumn="0" w:oddVBand="0" w:evenVBand="0" w:oddHBand="0" w:evenHBand="0" w:firstRowFirstColumn="0" w:firstRowLastColumn="0" w:lastRowFirstColumn="0" w:lastRowLastColumn="0"/>
          <w:trHeight w:val="791"/>
        </w:trPr>
        <w:tc>
          <w:tcPr>
            <w:tcW w:w="9854"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2F2F2" w:themeFill="background1" w:themeFillShade="F2"/>
            <w:hideMark/>
          </w:tcPr>
          <w:p w14:paraId="79131048" w14:textId="3E08829B" w:rsidR="002B67D6" w:rsidRDefault="002B67D6" w:rsidP="00147150">
            <w:pPr>
              <w:spacing w:after="0"/>
              <w:rPr>
                <w:u w:val="single"/>
              </w:rPr>
            </w:pPr>
            <w:r>
              <w:rPr>
                <w:szCs w:val="20"/>
              </w:rPr>
              <w:t xml:space="preserve">To read the most recent version of this lesson, download associated resources, and view embedded professional learning including classroom videos and work samples, visit: </w:t>
            </w:r>
            <w:hyperlink r:id="rId28" w:history="1">
              <w:r w:rsidR="00B67716" w:rsidRPr="00B67716">
                <w:rPr>
                  <w:rStyle w:val="Hyperlink"/>
                  <w:sz w:val="20"/>
                  <w:szCs w:val="20"/>
                </w:rPr>
                <w:t>https://resolve.edu.au/teaching-sequences/year-9/mathematical-modelling-playing-fire/lesson-3-rate-spread-estimates</w:t>
              </w:r>
            </w:hyperlink>
          </w:p>
        </w:tc>
      </w:tr>
    </w:tbl>
    <w:p w14:paraId="0B7D2473" w14:textId="77777777" w:rsidR="002B67D6" w:rsidRDefault="002B67D6" w:rsidP="00184029"/>
    <w:p w14:paraId="5AEC16BC" w14:textId="77777777" w:rsidR="002B67D6" w:rsidRDefault="002B67D6" w:rsidP="004168AA">
      <w:pPr>
        <w:pStyle w:val="Heading1"/>
      </w:pPr>
      <w:r>
        <w:t>Lesson overview</w:t>
      </w:r>
    </w:p>
    <w:p w14:paraId="2E3104A9" w14:textId="009456F0" w:rsidR="002B67D6" w:rsidRDefault="001B1123" w:rsidP="004168AA">
      <w:r w:rsidRPr="001B1123">
        <w:t>Students compare the rate of spread values generated using a rule of thumb with those produced by a formal mathematical model.</w:t>
      </w:r>
    </w:p>
    <w:p w14:paraId="298CA37C" w14:textId="77777777" w:rsidR="002B67D6" w:rsidRDefault="002B67D6" w:rsidP="004168AA">
      <w:pPr>
        <w:pStyle w:val="Heading2"/>
      </w:pPr>
      <w:r>
        <w:t>Learning goals</w:t>
      </w:r>
    </w:p>
    <w:p w14:paraId="13688898" w14:textId="647D206F" w:rsidR="002B67D6" w:rsidRDefault="001B1123" w:rsidP="004168AA">
      <w:r w:rsidRPr="001B1123">
        <w:t>A rule of thumb is a quick and simple way to make an estimate; however, a mathematical model provides greater precision.</w:t>
      </w:r>
    </w:p>
    <w:p w14:paraId="2C4CD9B4" w14:textId="77777777" w:rsidR="002B67D6" w:rsidRDefault="002B67D6" w:rsidP="004168AA">
      <w:pPr>
        <w:pStyle w:val="Heading2"/>
      </w:pPr>
      <w:r>
        <w:t>Resources</w:t>
      </w:r>
    </w:p>
    <w:p w14:paraId="1B48A7DC" w14:textId="77777777" w:rsidR="002B67D6" w:rsidRDefault="002B67D6" w:rsidP="002B0848">
      <w:r w:rsidRPr="007766AE">
        <w:rPr>
          <w:b/>
          <w:bCs/>
        </w:rPr>
        <w:t>Whole class</w:t>
      </w:r>
    </w:p>
    <w:p w14:paraId="658FB9F2" w14:textId="5ADE6D34" w:rsidR="001B1123" w:rsidRPr="001B1123" w:rsidRDefault="001B1123" w:rsidP="008B539A">
      <w:pPr>
        <w:pStyle w:val="ListBullet"/>
        <w:numPr>
          <w:ilvl w:val="0"/>
          <w:numId w:val="26"/>
        </w:numPr>
        <w:rPr>
          <w:b/>
          <w:bCs/>
        </w:rPr>
      </w:pPr>
      <w:r w:rsidRPr="001B1123">
        <w:rPr>
          <w:b/>
          <w:bCs/>
        </w:rPr>
        <w:t>Playing with fire PowerPoint</w:t>
      </w:r>
    </w:p>
    <w:p w14:paraId="4D5C51C0" w14:textId="01F07733" w:rsidR="002B67D6" w:rsidRPr="000B6C42" w:rsidRDefault="001B1123" w:rsidP="008B539A">
      <w:pPr>
        <w:pStyle w:val="ListBullet"/>
        <w:numPr>
          <w:ilvl w:val="0"/>
          <w:numId w:val="26"/>
        </w:numPr>
        <w:rPr>
          <w:b/>
          <w:bCs/>
        </w:rPr>
      </w:pPr>
      <w:r w:rsidRPr="001B1123">
        <w:rPr>
          <w:b/>
          <w:bCs/>
        </w:rPr>
        <w:t>Playing with fire Spreadsheet (Teacher)</w:t>
      </w:r>
    </w:p>
    <w:p w14:paraId="69B920BE" w14:textId="77777777" w:rsidR="002B67D6" w:rsidRDefault="002B67D6" w:rsidP="002B0848">
      <w:pPr>
        <w:pStyle w:val="ListBullet"/>
        <w:numPr>
          <w:ilvl w:val="0"/>
          <w:numId w:val="0"/>
        </w:numPr>
      </w:pPr>
      <w:r w:rsidRPr="007766AE">
        <w:rPr>
          <w:b/>
          <w:bCs/>
        </w:rPr>
        <w:t>Each group</w:t>
      </w:r>
    </w:p>
    <w:p w14:paraId="454CCE1F" w14:textId="77777777" w:rsidR="000B6C42" w:rsidRPr="000B6C42" w:rsidRDefault="000B6C42" w:rsidP="005377F8">
      <w:pPr>
        <w:pStyle w:val="ListBullet"/>
        <w:numPr>
          <w:ilvl w:val="0"/>
          <w:numId w:val="42"/>
        </w:numPr>
        <w:rPr>
          <w:lang w:eastAsia="en-AU"/>
        </w:rPr>
      </w:pPr>
      <w:r w:rsidRPr="000B6C42">
        <w:rPr>
          <w:lang w:eastAsia="en-AU"/>
        </w:rPr>
        <w:t>Playing with fire Spreadsheet (Student)</w:t>
      </w:r>
    </w:p>
    <w:p w14:paraId="61E064F9" w14:textId="332CCA7F" w:rsidR="002B67D6" w:rsidRDefault="000B6C42" w:rsidP="005377F8">
      <w:pPr>
        <w:pStyle w:val="ListBullet"/>
        <w:numPr>
          <w:ilvl w:val="0"/>
          <w:numId w:val="42"/>
        </w:numPr>
        <w:rPr>
          <w:lang w:eastAsia="en-AU"/>
        </w:rPr>
      </w:pPr>
      <w:r w:rsidRPr="000B6C42">
        <w:rPr>
          <w:lang w:eastAsia="en-AU"/>
        </w:rPr>
        <w:t>Access to computer, at least 1 between 3 students</w:t>
      </w:r>
    </w:p>
    <w:p w14:paraId="4B76701B" w14:textId="77777777" w:rsidR="005377F8" w:rsidRPr="000B6C42" w:rsidRDefault="005377F8" w:rsidP="005377F8">
      <w:pPr>
        <w:pStyle w:val="ListBullet"/>
        <w:numPr>
          <w:ilvl w:val="0"/>
          <w:numId w:val="0"/>
        </w:numPr>
        <w:ind w:left="360"/>
        <w:rPr>
          <w:lang w:eastAsia="en-AU"/>
        </w:rPr>
      </w:pPr>
    </w:p>
    <w:tbl>
      <w:tblPr>
        <w:tblStyle w:val="AASETable"/>
        <w:tblW w:w="9918" w:type="dxa"/>
        <w:tblLook w:val="04A0" w:firstRow="1" w:lastRow="0" w:firstColumn="1" w:lastColumn="0" w:noHBand="0" w:noVBand="1"/>
      </w:tblPr>
      <w:tblGrid>
        <w:gridCol w:w="3823"/>
        <w:gridCol w:w="3047"/>
        <w:gridCol w:w="3048"/>
      </w:tblGrid>
      <w:tr w:rsidR="002B67D6" w:rsidRPr="006822F9" w14:paraId="61F414D1" w14:textId="77777777" w:rsidTr="001D5992">
        <w:trPr>
          <w:cnfStyle w:val="100000000000" w:firstRow="1" w:lastRow="0" w:firstColumn="0" w:lastColumn="0" w:oddVBand="0" w:evenVBand="0" w:oddHBand="0" w:evenHBand="0" w:firstRowFirstColumn="0" w:firstRowLastColumn="0" w:lastRowFirstColumn="0" w:lastRowLastColumn="0"/>
        </w:trPr>
        <w:tc>
          <w:tcPr>
            <w:tcW w:w="3823" w:type="dxa"/>
          </w:tcPr>
          <w:p w14:paraId="788EA269" w14:textId="77777777" w:rsidR="002B67D6" w:rsidRPr="006822F9" w:rsidRDefault="002B67D6" w:rsidP="001D5992">
            <w:pPr>
              <w:pStyle w:val="TableHeading"/>
              <w:jc w:val="center"/>
            </w:pPr>
            <w:r>
              <w:t>Lesson</w:t>
            </w:r>
            <w:r w:rsidRPr="006822F9">
              <w:t xml:space="preserve"> phase</w:t>
            </w:r>
          </w:p>
        </w:tc>
        <w:tc>
          <w:tcPr>
            <w:tcW w:w="3047" w:type="dxa"/>
          </w:tcPr>
          <w:p w14:paraId="12F97CF3" w14:textId="77777777" w:rsidR="002B67D6" w:rsidRPr="006822F9" w:rsidRDefault="002B67D6" w:rsidP="001D5992">
            <w:pPr>
              <w:pStyle w:val="TableHeading"/>
              <w:jc w:val="center"/>
            </w:pPr>
            <w:r w:rsidRPr="006822F9">
              <w:t>Estimated time</w:t>
            </w:r>
          </w:p>
        </w:tc>
        <w:tc>
          <w:tcPr>
            <w:tcW w:w="3048" w:type="dxa"/>
          </w:tcPr>
          <w:p w14:paraId="083B31D9" w14:textId="77777777" w:rsidR="002B67D6" w:rsidRPr="006822F9" w:rsidRDefault="002B67D6" w:rsidP="001D5992">
            <w:pPr>
              <w:pStyle w:val="TableHeading"/>
              <w:jc w:val="center"/>
            </w:pPr>
            <w:r>
              <w:t>Lesson</w:t>
            </w:r>
            <w:r w:rsidRPr="006822F9">
              <w:t xml:space="preserve"> type</w:t>
            </w:r>
          </w:p>
        </w:tc>
      </w:tr>
      <w:tr w:rsidR="002B67D6" w14:paraId="5C1D9293" w14:textId="77777777" w:rsidTr="001D5992">
        <w:trPr>
          <w:cnfStyle w:val="000000100000" w:firstRow="0" w:lastRow="0" w:firstColumn="0" w:lastColumn="0" w:oddVBand="0" w:evenVBand="0" w:oddHBand="1" w:evenHBand="0" w:firstRowFirstColumn="0" w:firstRowLastColumn="0" w:lastRowFirstColumn="0" w:lastRowLastColumn="0"/>
        </w:trPr>
        <w:tc>
          <w:tcPr>
            <w:tcW w:w="3823" w:type="dxa"/>
          </w:tcPr>
          <w:p w14:paraId="6BCF7E99" w14:textId="18B1FCE6" w:rsidR="002B67D6" w:rsidRDefault="00694C07" w:rsidP="001D5992">
            <w:pPr>
              <w:pStyle w:val="TableText"/>
              <w:tabs>
                <w:tab w:val="center" w:pos="1596"/>
              </w:tabs>
            </w:pPr>
            <w:r w:rsidRPr="00694C07">
              <w:rPr>
                <w:b/>
                <w:bCs/>
              </w:rPr>
              <w:t>Mathematical result | Using wind to predict rate of spread</w:t>
            </w:r>
          </w:p>
        </w:tc>
        <w:tc>
          <w:tcPr>
            <w:tcW w:w="3047" w:type="dxa"/>
          </w:tcPr>
          <w:p w14:paraId="1238AA46" w14:textId="07AEDD6A" w:rsidR="002B67D6" w:rsidRDefault="0019528E" w:rsidP="001D5992">
            <w:pPr>
              <w:pStyle w:val="TableText"/>
            </w:pPr>
            <w:r>
              <w:t>10</w:t>
            </w:r>
            <w:r w:rsidR="002B67D6">
              <w:t xml:space="preserve"> minutes</w:t>
            </w:r>
          </w:p>
        </w:tc>
        <w:tc>
          <w:tcPr>
            <w:tcW w:w="3048" w:type="dxa"/>
          </w:tcPr>
          <w:p w14:paraId="22E8E81E" w14:textId="17456C1B" w:rsidR="002B67D6" w:rsidRDefault="002B67D6" w:rsidP="001D5992">
            <w:pPr>
              <w:pStyle w:val="TableText"/>
            </w:pPr>
            <w:r>
              <w:t>Whole class/Small group</w:t>
            </w:r>
          </w:p>
        </w:tc>
      </w:tr>
      <w:tr w:rsidR="0019528E" w14:paraId="2A180052" w14:textId="77777777" w:rsidTr="001D5992">
        <w:trPr>
          <w:cnfStyle w:val="000000010000" w:firstRow="0" w:lastRow="0" w:firstColumn="0" w:lastColumn="0" w:oddVBand="0" w:evenVBand="0" w:oddHBand="0" w:evenHBand="1" w:firstRowFirstColumn="0" w:firstRowLastColumn="0" w:lastRowFirstColumn="0" w:lastRowLastColumn="0"/>
        </w:trPr>
        <w:tc>
          <w:tcPr>
            <w:tcW w:w="3823" w:type="dxa"/>
          </w:tcPr>
          <w:p w14:paraId="12D18128" w14:textId="4A008560" w:rsidR="0019528E" w:rsidRPr="00694C07" w:rsidRDefault="00634E49" w:rsidP="001D5992">
            <w:pPr>
              <w:pStyle w:val="TableText"/>
              <w:tabs>
                <w:tab w:val="center" w:pos="1596"/>
              </w:tabs>
              <w:rPr>
                <w:b/>
                <w:bCs/>
              </w:rPr>
            </w:pPr>
            <w:r w:rsidRPr="00634E49">
              <w:rPr>
                <w:b/>
                <w:bCs/>
              </w:rPr>
              <w:t>Results in context | Comparing results</w:t>
            </w:r>
          </w:p>
        </w:tc>
        <w:tc>
          <w:tcPr>
            <w:tcW w:w="3047" w:type="dxa"/>
          </w:tcPr>
          <w:p w14:paraId="0A548E69" w14:textId="50D690A5" w:rsidR="0019528E" w:rsidRDefault="00634E49" w:rsidP="001D5992">
            <w:pPr>
              <w:pStyle w:val="TableText"/>
            </w:pPr>
            <w:r>
              <w:t>10 minutes</w:t>
            </w:r>
          </w:p>
        </w:tc>
        <w:tc>
          <w:tcPr>
            <w:tcW w:w="3048" w:type="dxa"/>
          </w:tcPr>
          <w:p w14:paraId="68E8126E" w14:textId="014F695F" w:rsidR="0019528E" w:rsidRDefault="00634E49" w:rsidP="001D5992">
            <w:pPr>
              <w:pStyle w:val="TableText"/>
            </w:pPr>
            <w:r>
              <w:t>Whole class</w:t>
            </w:r>
          </w:p>
        </w:tc>
      </w:tr>
      <w:tr w:rsidR="0099258F" w14:paraId="05145C44" w14:textId="77777777" w:rsidTr="001D5992">
        <w:trPr>
          <w:cnfStyle w:val="000000100000" w:firstRow="0" w:lastRow="0" w:firstColumn="0" w:lastColumn="0" w:oddVBand="0" w:evenVBand="0" w:oddHBand="1" w:evenHBand="0" w:firstRowFirstColumn="0" w:firstRowLastColumn="0" w:lastRowFirstColumn="0" w:lastRowLastColumn="0"/>
        </w:trPr>
        <w:tc>
          <w:tcPr>
            <w:tcW w:w="3823" w:type="dxa"/>
          </w:tcPr>
          <w:p w14:paraId="6BF958A0" w14:textId="270E3C03" w:rsidR="0099258F" w:rsidRPr="00634E49" w:rsidRDefault="0099258F" w:rsidP="001D5992">
            <w:pPr>
              <w:pStyle w:val="TableText"/>
              <w:tabs>
                <w:tab w:val="center" w:pos="1596"/>
              </w:tabs>
              <w:rPr>
                <w:b/>
                <w:bCs/>
              </w:rPr>
            </w:pPr>
            <w:r w:rsidRPr="0099258F">
              <w:rPr>
                <w:b/>
                <w:bCs/>
              </w:rPr>
              <w:t>Mathematical result | Which is more accurate?</w:t>
            </w:r>
          </w:p>
        </w:tc>
        <w:tc>
          <w:tcPr>
            <w:tcW w:w="3047" w:type="dxa"/>
          </w:tcPr>
          <w:p w14:paraId="57C9F2A0" w14:textId="488D7AC5" w:rsidR="0099258F" w:rsidRDefault="0099258F" w:rsidP="001D5992">
            <w:pPr>
              <w:pStyle w:val="TableText"/>
            </w:pPr>
            <w:r>
              <w:t>20 minutes</w:t>
            </w:r>
          </w:p>
        </w:tc>
        <w:tc>
          <w:tcPr>
            <w:tcW w:w="3048" w:type="dxa"/>
          </w:tcPr>
          <w:p w14:paraId="796DD1BE" w14:textId="4C9BF593" w:rsidR="0099258F" w:rsidRDefault="0099258F" w:rsidP="001D5992">
            <w:pPr>
              <w:pStyle w:val="TableText"/>
            </w:pPr>
            <w:r>
              <w:t>Small group/Individual</w:t>
            </w:r>
          </w:p>
        </w:tc>
      </w:tr>
      <w:tr w:rsidR="008D6E3C" w14:paraId="13407438" w14:textId="77777777" w:rsidTr="001D5992">
        <w:trPr>
          <w:cnfStyle w:val="000000010000" w:firstRow="0" w:lastRow="0" w:firstColumn="0" w:lastColumn="0" w:oddVBand="0" w:evenVBand="0" w:oddHBand="0" w:evenHBand="1" w:firstRowFirstColumn="0" w:firstRowLastColumn="0" w:lastRowFirstColumn="0" w:lastRowLastColumn="0"/>
        </w:trPr>
        <w:tc>
          <w:tcPr>
            <w:tcW w:w="3823" w:type="dxa"/>
          </w:tcPr>
          <w:p w14:paraId="21D7E401" w14:textId="6612C213" w:rsidR="008D6E3C" w:rsidRPr="0099258F" w:rsidRDefault="008D6E3C" w:rsidP="001D5992">
            <w:pPr>
              <w:pStyle w:val="TableText"/>
              <w:tabs>
                <w:tab w:val="center" w:pos="1596"/>
              </w:tabs>
              <w:rPr>
                <w:b/>
                <w:bCs/>
              </w:rPr>
            </w:pPr>
            <w:r w:rsidRPr="008D6E3C">
              <w:rPr>
                <w:b/>
                <w:bCs/>
              </w:rPr>
              <w:t>Mathematical result | Reflecting on results</w:t>
            </w:r>
          </w:p>
        </w:tc>
        <w:tc>
          <w:tcPr>
            <w:tcW w:w="3047" w:type="dxa"/>
          </w:tcPr>
          <w:p w14:paraId="7252B195" w14:textId="24D0F397" w:rsidR="008D6E3C" w:rsidRDefault="006F7C07" w:rsidP="001D5992">
            <w:pPr>
              <w:pStyle w:val="TableText"/>
            </w:pPr>
            <w:r>
              <w:t>5 minutes</w:t>
            </w:r>
          </w:p>
        </w:tc>
        <w:tc>
          <w:tcPr>
            <w:tcW w:w="3048" w:type="dxa"/>
          </w:tcPr>
          <w:p w14:paraId="69739C4F" w14:textId="2084C910" w:rsidR="008D6E3C" w:rsidRDefault="006F7C07" w:rsidP="001D5992">
            <w:pPr>
              <w:pStyle w:val="TableText"/>
            </w:pPr>
            <w:r>
              <w:t>Whole class</w:t>
            </w:r>
          </w:p>
        </w:tc>
      </w:tr>
    </w:tbl>
    <w:p w14:paraId="758CFCC6" w14:textId="77777777" w:rsidR="002B67D6" w:rsidRDefault="002B67D6" w:rsidP="004168AA">
      <w:pPr>
        <w:pStyle w:val="Heading1"/>
        <w:sectPr w:rsidR="002B67D6" w:rsidSect="002B67D6">
          <w:headerReference w:type="default" r:id="rId29"/>
          <w:footerReference w:type="default" r:id="rId30"/>
          <w:type w:val="continuous"/>
          <w:pgSz w:w="11906" w:h="16838" w:code="9"/>
          <w:pgMar w:top="454" w:right="1021" w:bottom="1304" w:left="1021" w:header="624" w:footer="284" w:gutter="0"/>
          <w:cols w:space="708"/>
          <w:docGrid w:linePitch="360"/>
        </w:sectPr>
      </w:pPr>
    </w:p>
    <w:p w14:paraId="3CCA1CEF" w14:textId="77777777" w:rsidR="002B67D6" w:rsidRDefault="002B67D6" w:rsidP="004168AA">
      <w:pPr>
        <w:pStyle w:val="Heading1"/>
      </w:pPr>
      <w:r>
        <w:lastRenderedPageBreak/>
        <w:t>Teach this lesson</w:t>
      </w:r>
    </w:p>
    <w:p w14:paraId="30C4D0F8" w14:textId="4965D5E3" w:rsidR="002B67D6" w:rsidRDefault="0019528E" w:rsidP="004168AA">
      <w:pPr>
        <w:pStyle w:val="Heading2"/>
      </w:pPr>
      <w:r w:rsidRPr="0019528E">
        <w:t>Mathematical result | Using wind to predict rate of spread</w:t>
      </w:r>
      <w:r w:rsidR="002B67D6">
        <w:t xml:space="preserve"> </w:t>
      </w:r>
    </w:p>
    <w:p w14:paraId="46F3DE78" w14:textId="093CAD02" w:rsidR="00694C07" w:rsidRPr="00694C07" w:rsidRDefault="00694C07" w:rsidP="00694C07">
      <w:r w:rsidRPr="00694C07">
        <w:t xml:space="preserve">Show students slide 21 of </w:t>
      </w:r>
      <w:r w:rsidRPr="00694C07">
        <w:rPr>
          <w:bCs/>
        </w:rPr>
        <w:t>Playing with Fire PowerPoint</w:t>
      </w:r>
      <w:r w:rsidRPr="00694C07">
        <w:t xml:space="preserve"> to review the previous lesson. Discuss how wind speed influences the rate of fire spread and explain how we can estimate the forward rate of spread using a rule of thumb based on this relationship.</w:t>
      </w:r>
    </w:p>
    <w:p w14:paraId="4291208B" w14:textId="77777777" w:rsidR="00F72083" w:rsidRDefault="00694C07" w:rsidP="00694C07">
      <w:r w:rsidRPr="00694C07">
        <w:t xml:space="preserve">Provide students with computer access and the </w:t>
      </w:r>
      <w:r w:rsidRPr="00694C07">
        <w:rPr>
          <w:b/>
          <w:bCs/>
        </w:rPr>
        <w:t>Playing with fire Spreadsheet (Student).</w:t>
      </w:r>
      <w:r w:rsidRPr="00694C07">
        <w:t xml:space="preserve"> Ask students to open the second sheet titled </w:t>
      </w:r>
      <w:r w:rsidRPr="00694C07">
        <w:rPr>
          <w:b/>
          <w:bCs/>
        </w:rPr>
        <w:t xml:space="preserve">Wind estimates, </w:t>
      </w:r>
      <w:r w:rsidRPr="00694C07">
        <w:t>which contains the same table they used in the previous lesson. Ask students to, in the relevant column, create a formula based on the rule of thumb that the forward rate of fire spread is 10% of the wind speed measured at 10 m above ground level.</w:t>
      </w:r>
    </w:p>
    <w:p w14:paraId="14AA8879" w14:textId="4116B394" w:rsidR="00694C07" w:rsidRPr="00694C07" w:rsidRDefault="00694C07" w:rsidP="00694C07">
      <w:r w:rsidRPr="00694C07">
        <w:rPr>
          <w:b/>
          <w:bCs/>
        </w:rPr>
        <w:t xml:space="preserve">Using Excel to calculate using the rule of thumb </w:t>
      </w:r>
    </w:p>
    <w:p w14:paraId="6D424C7E" w14:textId="77777777" w:rsidR="00694C07" w:rsidRPr="00694C07" w:rsidRDefault="00694C07" w:rsidP="00694C07">
      <w:r w:rsidRPr="00694C07">
        <w:t xml:space="preserve">The sheet titled </w:t>
      </w:r>
      <w:r w:rsidRPr="00694C07">
        <w:rPr>
          <w:b/>
          <w:bCs/>
        </w:rPr>
        <w:t>Wind estimates</w:t>
      </w:r>
      <w:r w:rsidRPr="00694C07">
        <w:t xml:space="preserve"> in the </w:t>
      </w:r>
      <w:r w:rsidRPr="00694C07">
        <w:rPr>
          <w:b/>
          <w:bCs/>
        </w:rPr>
        <w:t>Playing with fire Spreadsheet (Teacher)</w:t>
      </w:r>
      <w:r w:rsidRPr="00694C07">
        <w:t xml:space="preserve"> is completed for reference.</w:t>
      </w:r>
    </w:p>
    <w:p w14:paraId="237D6301" w14:textId="77777777" w:rsidR="00694C07" w:rsidRDefault="00694C07" w:rsidP="00694C07">
      <w:r w:rsidRPr="00694C07">
        <w:t>To calculate the rate of spread based on the rule of thumb, we can use the following formula:</w:t>
      </w:r>
    </w:p>
    <w:p w14:paraId="58FFFE4E" w14:textId="68CFF261" w:rsidR="00F72083" w:rsidRPr="00694C07" w:rsidRDefault="00F72083" w:rsidP="00694C07">
      <m:oMathPara>
        <m:oMath>
          <m:r>
            <w:rPr>
              <w:rFonts w:ascii="Cambria Math" w:hAnsi="Cambria Math"/>
            </w:rPr>
            <m:t>Wind speed×0.1×1000</m:t>
          </m:r>
        </m:oMath>
      </m:oMathPara>
    </w:p>
    <w:p w14:paraId="25E1FF66" w14:textId="77777777" w:rsidR="00694C07" w:rsidRPr="00694C07" w:rsidRDefault="00694C07" w:rsidP="00694C07">
      <w:r w:rsidRPr="00694C07">
        <w:t xml:space="preserve">This formula multiplies the wind speed by 0.1 to apply the rule of </w:t>
      </w:r>
      <w:proofErr w:type="gramStart"/>
      <w:r w:rsidRPr="00694C07">
        <w:t>thumb, and</w:t>
      </w:r>
      <w:proofErr w:type="gramEnd"/>
      <w:r w:rsidRPr="00694C07">
        <w:t xml:space="preserve"> then multiplies the result by 1000 to convert from kilometres per hour to metres per hour.</w:t>
      </w:r>
    </w:p>
    <w:p w14:paraId="6A0FA260" w14:textId="77777777" w:rsidR="00694C07" w:rsidRPr="00694C07" w:rsidRDefault="00694C07" w:rsidP="00694C07">
      <w:r w:rsidRPr="00694C07">
        <w:t xml:space="preserve">To use this formula in the spreadsheet, enter the following formula into cell </w:t>
      </w:r>
      <w:r w:rsidRPr="00694C07">
        <w:rPr>
          <w:b/>
          <w:bCs/>
        </w:rPr>
        <w:t>L4</w:t>
      </w:r>
      <w:r w:rsidRPr="00694C07">
        <w:t xml:space="preserve">, the first cell in the </w:t>
      </w:r>
      <w:r w:rsidRPr="00694C07">
        <w:rPr>
          <w:i/>
          <w:iCs/>
        </w:rPr>
        <w:t>Rule of thumb</w:t>
      </w:r>
      <w:r w:rsidRPr="00694C07">
        <w:t xml:space="preserve"> column. The table is set up so that entering the formula in the top cell will automatically populate the rest of the column.</w:t>
      </w:r>
    </w:p>
    <w:p w14:paraId="74D53129" w14:textId="77777777" w:rsidR="00694C07" w:rsidRPr="00694C07" w:rsidRDefault="00694C07" w:rsidP="00694C07">
      <w:r w:rsidRPr="00694C07">
        <w:t xml:space="preserve">=0.1 * </w:t>
      </w:r>
      <w:r w:rsidRPr="00694C07">
        <w:rPr>
          <w:b/>
          <w:bCs/>
        </w:rPr>
        <w:t xml:space="preserve">E4 </w:t>
      </w:r>
      <w:r w:rsidRPr="00694C07">
        <w:t>* 1000</w:t>
      </w:r>
    </w:p>
    <w:p w14:paraId="31CBEE80" w14:textId="77777777" w:rsidR="00694C07" w:rsidRPr="00694C07" w:rsidRDefault="00694C07" w:rsidP="00694C07">
      <w:r w:rsidRPr="00694C07">
        <w:t>Where</w:t>
      </w:r>
      <w:r w:rsidRPr="00694C07">
        <w:rPr>
          <w:b/>
          <w:bCs/>
        </w:rPr>
        <w:t xml:space="preserve"> E4</w:t>
      </w:r>
      <w:r w:rsidRPr="00694C07">
        <w:t xml:space="preserve"> = 10m wind speed (km/h)</w:t>
      </w:r>
    </w:p>
    <w:p w14:paraId="77898109" w14:textId="77777777" w:rsidR="00694C07" w:rsidRPr="00694C07" w:rsidRDefault="00694C07" w:rsidP="00694C07">
      <w:r w:rsidRPr="00694C07">
        <w:t>This provides a good opportunity for discussion with students about simplifying formulas. Since 0.1×1000 is equal to 100, the formula can be simplified to:</w:t>
      </w:r>
    </w:p>
    <w:p w14:paraId="71281C9E" w14:textId="77777777" w:rsidR="00694C07" w:rsidRPr="00694C07" w:rsidRDefault="00694C07" w:rsidP="00694C07">
      <w:r w:rsidRPr="00694C07">
        <w:t>=100 * E4</w:t>
      </w:r>
    </w:p>
    <w:p w14:paraId="2ADEDE66" w14:textId="77777777" w:rsidR="00694C07" w:rsidRPr="00694C07" w:rsidRDefault="00694C07" w:rsidP="00694C07">
      <w:r w:rsidRPr="00694C07">
        <w:t>Both versions produce the same result. Exploring this equivalence can help reinforce students’ understanding the commutative property of multiplication.</w:t>
      </w:r>
    </w:p>
    <w:p w14:paraId="30CB2AA9" w14:textId="77777777" w:rsidR="002B67D6" w:rsidRDefault="002B67D6" w:rsidP="004168AA"/>
    <w:p w14:paraId="7D306D82" w14:textId="4F7ECE5E" w:rsidR="002B67D6" w:rsidRDefault="00634E49" w:rsidP="004168AA">
      <w:pPr>
        <w:pStyle w:val="Heading2"/>
      </w:pPr>
      <w:r w:rsidRPr="00634E49">
        <w:t>Results in context | Comparing results</w:t>
      </w:r>
      <w:r w:rsidR="002B67D6">
        <w:t xml:space="preserve"> </w:t>
      </w:r>
    </w:p>
    <w:p w14:paraId="2A23DAFD" w14:textId="74882B39" w:rsidR="00634E49" w:rsidRPr="00634E49" w:rsidRDefault="00634E49" w:rsidP="00634E49">
      <w:r w:rsidRPr="00634E49">
        <w:rPr>
          <w:bCs/>
        </w:rPr>
        <w:t xml:space="preserve">Ask: </w:t>
      </w:r>
      <w:r w:rsidRPr="00634E49">
        <w:rPr>
          <w:i/>
          <w:iCs/>
        </w:rPr>
        <w:t xml:space="preserve">Compare the predicted rate of spread to the observed forward rate of spread. How accurate are our predictions when using the rule of thumb? </w:t>
      </w:r>
      <w:r w:rsidRPr="00634E49">
        <w:t xml:space="preserve">Students can compare values visually, or they can add an extra column to their sheet and use a formula to calculate the difference between the observed and predicted rates of spread. </w:t>
      </w:r>
    </w:p>
    <w:p w14:paraId="3C94F17B" w14:textId="77777777" w:rsidR="00634E49" w:rsidRPr="00634E49" w:rsidRDefault="00634E49" w:rsidP="00634E49">
      <w:r w:rsidRPr="00634E49">
        <w:t xml:space="preserve">Invite students to share their observations and prompt them to use data to justify their claims. </w:t>
      </w:r>
    </w:p>
    <w:p w14:paraId="3900BFCB" w14:textId="77777777" w:rsidR="00634E49" w:rsidRPr="00634E49" w:rsidRDefault="00634E49" w:rsidP="00634E49">
      <w:r w:rsidRPr="00634E49">
        <w:t>Ask students to use the other data in the table to explain why some fires may be considered outliers. Encourage them to identify which fires are outliers and factors that could account for unusually fast rates of spread. For example:</w:t>
      </w:r>
    </w:p>
    <w:p w14:paraId="6CCAACDB" w14:textId="77777777" w:rsidR="00634E49" w:rsidRPr="00634E49" w:rsidRDefault="00634E49" w:rsidP="008B539A">
      <w:pPr>
        <w:numPr>
          <w:ilvl w:val="0"/>
          <w:numId w:val="28"/>
        </w:numPr>
      </w:pPr>
      <w:r w:rsidRPr="00634E49">
        <w:t>fires that spread more rapidly often occurred under conditions of higher temperatures, lower humidity, low fuel moisture content, and high fuel age.</w:t>
      </w:r>
    </w:p>
    <w:p w14:paraId="36562CCB" w14:textId="77777777" w:rsidR="00634E49" w:rsidRPr="00634E49" w:rsidRDefault="00634E49" w:rsidP="008B539A">
      <w:pPr>
        <w:numPr>
          <w:ilvl w:val="0"/>
          <w:numId w:val="28"/>
        </w:numPr>
      </w:pPr>
      <w:r w:rsidRPr="00634E49">
        <w:t xml:space="preserve">the rule of thumb only accounts for the influence of wind. Topography and fuel have not been considered. </w:t>
      </w:r>
    </w:p>
    <w:p w14:paraId="51A1F2FA" w14:textId="54EB1056" w:rsidR="002B67D6" w:rsidRDefault="0099258F" w:rsidP="004168AA">
      <w:pPr>
        <w:pStyle w:val="Heading2"/>
      </w:pPr>
      <w:r w:rsidRPr="0099258F">
        <w:t>Mathematical result | Which is more accurate?</w:t>
      </w:r>
      <w:r w:rsidR="002B67D6">
        <w:t xml:space="preserve"> </w:t>
      </w:r>
    </w:p>
    <w:p w14:paraId="09551F66" w14:textId="369E2783" w:rsidR="00DF3D67" w:rsidRDefault="0099258F" w:rsidP="0099258F">
      <w:r w:rsidRPr="0099258F">
        <w:t>Explain to students that more complex mathematical equations have been developed to estimate the rate of fire spread. These equations take environmental variables such as temperature, wind speed, relative humidity, and fuel conditions, and convert them into an estimated rate of spread.</w:t>
      </w:r>
    </w:p>
    <w:p w14:paraId="6C5EA899" w14:textId="77777777" w:rsidR="00DF3D67" w:rsidRDefault="00DF3D67">
      <w:pPr>
        <w:widowControl/>
        <w:spacing w:after="0" w:line="240" w:lineRule="auto"/>
      </w:pPr>
      <w:r>
        <w:br w:type="page"/>
      </w:r>
    </w:p>
    <w:p w14:paraId="21A24DFE" w14:textId="77777777" w:rsidR="0099258F" w:rsidRDefault="0099258F" w:rsidP="0099258F">
      <w:r w:rsidRPr="0099258F">
        <w:lastRenderedPageBreak/>
        <w:t xml:space="preserve">Show slide 22 of </w:t>
      </w:r>
      <w:r w:rsidRPr="0099258F">
        <w:rPr>
          <w:b/>
          <w:bCs/>
        </w:rPr>
        <w:t>Playing with Fire PowerPoint</w:t>
      </w:r>
      <w:r w:rsidRPr="0099258F">
        <w:t>, which contains the following formula:</w:t>
      </w:r>
    </w:p>
    <w:p w14:paraId="20E97D0D" w14:textId="26BCBA1B" w:rsidR="00DF3D67" w:rsidRPr="0099258F" w:rsidRDefault="00DF3D67" w:rsidP="0099258F">
      <m:oMathPara>
        <m:oMath>
          <m:r>
            <w:rPr>
              <w:rFonts w:ascii="Cambria Math" w:hAnsi="Cambria Math"/>
            </w:rPr>
            <m:t xml:space="preserve">Rate of spread= </m:t>
          </m:r>
          <m:f>
            <m:fPr>
              <m:ctrlPr>
                <w:rPr>
                  <w:rFonts w:ascii="Cambria Math" w:hAnsi="Cambria Math"/>
                  <w:i/>
                </w:rPr>
              </m:ctrlPr>
            </m:fPr>
            <m:num>
              <m:r>
                <w:rPr>
                  <w:rFonts w:ascii="Cambria Math" w:hAnsi="Cambria Math"/>
                </w:rPr>
                <m:t>2.518 ×wind speed</m:t>
              </m:r>
            </m:num>
            <m:den>
              <m:r>
                <w:rPr>
                  <w:rFonts w:ascii="Cambria Math" w:hAnsi="Cambria Math"/>
                </w:rPr>
                <m:t>60-temperature+humidity</m:t>
              </m:r>
            </m:den>
          </m:f>
        </m:oMath>
      </m:oMathPara>
    </w:p>
    <w:p w14:paraId="38ADAB8E" w14:textId="77777777" w:rsidR="0099258F" w:rsidRPr="0099258F" w:rsidRDefault="0099258F" w:rsidP="0099258F">
      <w:r w:rsidRPr="0099258F">
        <w:t xml:space="preserve">Explain that this equation models how environmental conditions influence the forward rate of fire spread, offering a more precise alternative to the rule of thumb. It is typically used by fire managers to calculate the rate of spread for bushfires. Discuss how the equation is </w:t>
      </w:r>
      <w:proofErr w:type="gramStart"/>
      <w:r w:rsidRPr="0099258F">
        <w:t>similar to</w:t>
      </w:r>
      <w:proofErr w:type="gramEnd"/>
      <w:r w:rsidRPr="0099258F">
        <w:t xml:space="preserve"> and different from the rule of thumb.</w:t>
      </w:r>
    </w:p>
    <w:p w14:paraId="799B3063" w14:textId="77777777" w:rsidR="0099258F" w:rsidRPr="0099258F" w:rsidRDefault="0099258F" w:rsidP="0099258F">
      <w:r w:rsidRPr="0099258F">
        <w:t>Ask students to write a formula based on this equation in the appropriate spreadsheet column to calculate the rate of fire spread. Then, have them compare the results produced by their formula with those obtained using the rule of thumb and the actual observed rates of spread.</w:t>
      </w:r>
    </w:p>
    <w:p w14:paraId="519C42F2" w14:textId="539F8160" w:rsidR="0099258F" w:rsidRPr="0099258F" w:rsidRDefault="0099258F" w:rsidP="0099258F">
      <w:r w:rsidRPr="0099258F">
        <w:rPr>
          <w:b/>
          <w:bCs/>
        </w:rPr>
        <w:t>About this formula</w:t>
      </w:r>
    </w:p>
    <w:p w14:paraId="5EAC1A52" w14:textId="77777777" w:rsidR="00DF3D67" w:rsidRDefault="0099258F" w:rsidP="0099258F">
      <w:r w:rsidRPr="0099258F">
        <w:t xml:space="preserve">This formula was shared with us by Professor Jason Sharples (University of New South Wales, Canberra) and is also included in the </w:t>
      </w:r>
      <w:r w:rsidRPr="0099258F">
        <w:rPr>
          <w:b/>
          <w:bCs/>
        </w:rPr>
        <w:t>Mathematics of Bushfires</w:t>
      </w:r>
      <w:r w:rsidRPr="0099258F">
        <w:t xml:space="preserve"> Year 9 classroom resources authored by Professor Sharples and published by the University of Melbourne. These resources complement and can be used alongside this learning sequence.</w:t>
      </w:r>
    </w:p>
    <w:p w14:paraId="7D5A0ABE" w14:textId="77777777" w:rsidR="00DF3D67" w:rsidRDefault="00DF3D67" w:rsidP="0099258F"/>
    <w:p w14:paraId="74969A56" w14:textId="4AD23578" w:rsidR="0099258F" w:rsidRPr="0099258F" w:rsidRDefault="0099258F" w:rsidP="0099258F">
      <w:r w:rsidRPr="0099258F">
        <w:rPr>
          <w:b/>
          <w:bCs/>
        </w:rPr>
        <w:t>Using Excel to calculate using the mathematical model</w:t>
      </w:r>
    </w:p>
    <w:p w14:paraId="50ABB9DF" w14:textId="77777777" w:rsidR="0099258F" w:rsidRPr="0099258F" w:rsidRDefault="0099258F" w:rsidP="0099258F">
      <w:r w:rsidRPr="0099258F">
        <w:t xml:space="preserve">The sheet titled </w:t>
      </w:r>
      <w:r w:rsidRPr="0099258F">
        <w:rPr>
          <w:b/>
          <w:bCs/>
        </w:rPr>
        <w:t>Wind estimates</w:t>
      </w:r>
      <w:r w:rsidRPr="0099258F">
        <w:t xml:space="preserve"> in the </w:t>
      </w:r>
      <w:r w:rsidRPr="0099258F">
        <w:rPr>
          <w:b/>
          <w:bCs/>
        </w:rPr>
        <w:t>Playing with fire Excel workbook (Teacher)</w:t>
      </w:r>
      <w:r w:rsidRPr="0099258F">
        <w:t xml:space="preserve"> is completed for reference.</w:t>
      </w:r>
    </w:p>
    <w:p w14:paraId="670677C0" w14:textId="77777777" w:rsidR="0099258F" w:rsidRPr="0099258F" w:rsidRDefault="0099258F" w:rsidP="0099258F">
      <w:r w:rsidRPr="0099258F">
        <w:t xml:space="preserve">To calculate the rate of spread using the mathematical model, enter the following formula into cell </w:t>
      </w:r>
      <w:r w:rsidRPr="0099258F">
        <w:rPr>
          <w:b/>
          <w:bCs/>
        </w:rPr>
        <w:t>M4</w:t>
      </w:r>
      <w:r w:rsidRPr="0099258F">
        <w:t xml:space="preserve">, the first cell in the </w:t>
      </w:r>
      <w:r w:rsidRPr="0099258F">
        <w:rPr>
          <w:i/>
          <w:iCs/>
        </w:rPr>
        <w:t>Rate of spread based on formula (m/h)</w:t>
      </w:r>
      <w:r w:rsidRPr="0099258F">
        <w:t xml:space="preserve"> column:</w:t>
      </w:r>
    </w:p>
    <w:p w14:paraId="7E2CF57C" w14:textId="77777777" w:rsidR="0099258F" w:rsidRPr="0099258F" w:rsidRDefault="0099258F" w:rsidP="0099258F">
      <w:r w:rsidRPr="0099258F">
        <w:rPr>
          <w:b/>
          <w:bCs/>
        </w:rPr>
        <w:t>=</w:t>
      </w:r>
      <w:proofErr w:type="gramStart"/>
      <w:r w:rsidRPr="0099258F">
        <w:rPr>
          <w:b/>
          <w:bCs/>
        </w:rPr>
        <w:t>ROUND(</w:t>
      </w:r>
      <w:proofErr w:type="gramEnd"/>
      <w:r w:rsidRPr="0099258F">
        <w:rPr>
          <w:b/>
          <w:bCs/>
        </w:rPr>
        <w:t>2.518 * (E4 * 1000) / (60 - F4 + G4), 0)</w:t>
      </w:r>
    </w:p>
    <w:p w14:paraId="1DD2961A" w14:textId="77777777" w:rsidR="0099258F" w:rsidRPr="0099258F" w:rsidRDefault="0099258F" w:rsidP="0099258F">
      <w:r w:rsidRPr="0099258F">
        <w:t>Where:</w:t>
      </w:r>
    </w:p>
    <w:p w14:paraId="32D52742" w14:textId="77777777" w:rsidR="0099258F" w:rsidRPr="0099258F" w:rsidRDefault="0099258F" w:rsidP="008B539A">
      <w:pPr>
        <w:numPr>
          <w:ilvl w:val="0"/>
          <w:numId w:val="29"/>
        </w:numPr>
      </w:pPr>
      <w:r w:rsidRPr="0099258F">
        <w:rPr>
          <w:b/>
          <w:bCs/>
        </w:rPr>
        <w:t>E4</w:t>
      </w:r>
      <w:r w:rsidRPr="0099258F">
        <w:t xml:space="preserve"> = Wind speed at 10 m (km/h)</w:t>
      </w:r>
    </w:p>
    <w:p w14:paraId="364FD137" w14:textId="77777777" w:rsidR="0099258F" w:rsidRPr="0099258F" w:rsidRDefault="0099258F" w:rsidP="008B539A">
      <w:pPr>
        <w:numPr>
          <w:ilvl w:val="0"/>
          <w:numId w:val="29"/>
        </w:numPr>
      </w:pPr>
      <w:r w:rsidRPr="0099258F">
        <w:rPr>
          <w:b/>
          <w:bCs/>
        </w:rPr>
        <w:t>F4</w:t>
      </w:r>
      <w:r w:rsidRPr="0099258F">
        <w:t xml:space="preserve"> = Temperature (°C)</w:t>
      </w:r>
    </w:p>
    <w:p w14:paraId="2F19F456" w14:textId="77777777" w:rsidR="0099258F" w:rsidRPr="0099258F" w:rsidRDefault="0099258F" w:rsidP="008B539A">
      <w:pPr>
        <w:numPr>
          <w:ilvl w:val="0"/>
          <w:numId w:val="29"/>
        </w:numPr>
      </w:pPr>
      <w:r w:rsidRPr="0099258F">
        <w:rPr>
          <w:b/>
          <w:bCs/>
        </w:rPr>
        <w:t>G4</w:t>
      </w:r>
      <w:r w:rsidRPr="0099258F">
        <w:t xml:space="preserve"> = Relative humidity (%)</w:t>
      </w:r>
    </w:p>
    <w:p w14:paraId="11BF5A6A" w14:textId="77777777" w:rsidR="0099258F" w:rsidRPr="0099258F" w:rsidRDefault="0099258F" w:rsidP="0099258F">
      <w:r w:rsidRPr="0099258F">
        <w:t>This formula:</w:t>
      </w:r>
    </w:p>
    <w:p w14:paraId="74FC5FCF" w14:textId="77777777" w:rsidR="0099258F" w:rsidRPr="0099258F" w:rsidRDefault="0099258F" w:rsidP="008B539A">
      <w:pPr>
        <w:numPr>
          <w:ilvl w:val="0"/>
          <w:numId w:val="30"/>
        </w:numPr>
      </w:pPr>
      <w:r w:rsidRPr="0099258F">
        <w:t>multiplies the wind speed by 1000 to convert from kilometres per hour to metres per hour.</w:t>
      </w:r>
    </w:p>
    <w:p w14:paraId="10F47719" w14:textId="77777777" w:rsidR="0099258F" w:rsidRPr="0099258F" w:rsidRDefault="0099258F" w:rsidP="008B539A">
      <w:pPr>
        <w:numPr>
          <w:ilvl w:val="0"/>
          <w:numId w:val="30"/>
        </w:numPr>
      </w:pPr>
      <w:r w:rsidRPr="0099258F">
        <w:t>applies the given equation.</w:t>
      </w:r>
    </w:p>
    <w:p w14:paraId="0D89A6F8" w14:textId="77777777" w:rsidR="0099258F" w:rsidRPr="0099258F" w:rsidRDefault="0099258F" w:rsidP="008B539A">
      <w:pPr>
        <w:numPr>
          <w:ilvl w:val="0"/>
          <w:numId w:val="30"/>
        </w:numPr>
      </w:pPr>
      <w:r w:rsidRPr="0099258F">
        <w:t xml:space="preserve">rounds the result to the nearest whole number using </w:t>
      </w:r>
      <w:proofErr w:type="gramStart"/>
      <w:r w:rsidRPr="0099258F">
        <w:rPr>
          <w:b/>
          <w:bCs/>
        </w:rPr>
        <w:t>ROUND(</w:t>
      </w:r>
      <w:proofErr w:type="gramEnd"/>
      <w:r w:rsidRPr="0099258F">
        <w:rPr>
          <w:b/>
          <w:bCs/>
        </w:rPr>
        <w:t>…, 0)</w:t>
      </w:r>
      <w:r w:rsidRPr="0099258F">
        <w:t>.</w:t>
      </w:r>
    </w:p>
    <w:p w14:paraId="2DC74CE8" w14:textId="2763E416" w:rsidR="002B67D6" w:rsidRDefault="0099258F" w:rsidP="004168AA">
      <w:r w:rsidRPr="0099258F">
        <w:t>The table is set up so that entering the formula in the top cell automatically fills the entire column.</w:t>
      </w:r>
    </w:p>
    <w:p w14:paraId="365FE5C0" w14:textId="77777777" w:rsidR="00DF3D67" w:rsidRDefault="00DF3D67" w:rsidP="004168AA"/>
    <w:p w14:paraId="51DE38EC" w14:textId="6DC59F76" w:rsidR="002B67D6" w:rsidRDefault="008D6E3C" w:rsidP="002B0848">
      <w:pPr>
        <w:pStyle w:val="Heading2"/>
      </w:pPr>
      <w:r w:rsidRPr="008D6E3C">
        <w:t>Mathematical result | Reflecting on results</w:t>
      </w:r>
      <w:r w:rsidR="002B67D6">
        <w:t xml:space="preserve"> </w:t>
      </w:r>
    </w:p>
    <w:p w14:paraId="7781B841" w14:textId="7C6E659A" w:rsidR="007444A6" w:rsidRPr="00DD61C8" w:rsidRDefault="007444A6" w:rsidP="00DD61C8">
      <w:pPr>
        <w:rPr>
          <w:b/>
          <w:bCs/>
        </w:rPr>
      </w:pPr>
      <w:r w:rsidRPr="00DD61C8">
        <w:rPr>
          <w:b/>
          <w:bCs/>
        </w:rPr>
        <w:t xml:space="preserve">Discuss: </w:t>
      </w:r>
    </w:p>
    <w:p w14:paraId="46869943" w14:textId="77777777" w:rsidR="007444A6" w:rsidRPr="007444A6" w:rsidRDefault="007444A6" w:rsidP="008B539A">
      <w:pPr>
        <w:numPr>
          <w:ilvl w:val="0"/>
          <w:numId w:val="31"/>
        </w:numPr>
      </w:pPr>
      <w:r w:rsidRPr="007444A6">
        <w:rPr>
          <w:i/>
          <w:iCs/>
        </w:rPr>
        <w:t>What do you notice about the estimates using the equation and those using the rule of thumb? How do these results compare to the actual observed rate of spread?</w:t>
      </w:r>
    </w:p>
    <w:p w14:paraId="34B27EB9" w14:textId="77777777" w:rsidR="007444A6" w:rsidRPr="007444A6" w:rsidRDefault="007444A6" w:rsidP="008B539A">
      <w:pPr>
        <w:numPr>
          <w:ilvl w:val="1"/>
          <w:numId w:val="31"/>
        </w:numPr>
      </w:pPr>
      <w:r w:rsidRPr="007444A6">
        <w:t xml:space="preserve">The estimates using the formula are typically closer to the observed rate of spread. </w:t>
      </w:r>
    </w:p>
    <w:p w14:paraId="3EB461D0" w14:textId="77777777" w:rsidR="007444A6" w:rsidRPr="007444A6" w:rsidRDefault="007444A6" w:rsidP="008B539A">
      <w:pPr>
        <w:numPr>
          <w:ilvl w:val="0"/>
          <w:numId w:val="31"/>
        </w:numPr>
      </w:pPr>
      <w:r w:rsidRPr="007444A6">
        <w:rPr>
          <w:i/>
          <w:iCs/>
        </w:rPr>
        <w:t>What might account for some of the difference between the predicted and actual values?</w:t>
      </w:r>
    </w:p>
    <w:p w14:paraId="291943E7" w14:textId="5A71E68A" w:rsidR="007444A6" w:rsidRPr="007444A6" w:rsidRDefault="007444A6" w:rsidP="008B539A">
      <w:pPr>
        <w:numPr>
          <w:ilvl w:val="1"/>
          <w:numId w:val="31"/>
        </w:numPr>
      </w:pPr>
      <w:r w:rsidRPr="007444A6">
        <w:t xml:space="preserve">The calculations take into consideration weather factors and fuel (dry eucalypt forest). The calculations do not take into consideration topography, which is the third aspect of the fire behaviour triangle (shown on slide 23 of </w:t>
      </w:r>
      <w:r w:rsidRPr="007444A6">
        <w:rPr>
          <w:b/>
          <w:bCs/>
        </w:rPr>
        <w:t xml:space="preserve">Playing with </w:t>
      </w:r>
      <w:r w:rsidR="00DD61C8">
        <w:rPr>
          <w:b/>
          <w:bCs/>
        </w:rPr>
        <w:t>f</w:t>
      </w:r>
      <w:r w:rsidRPr="007444A6">
        <w:rPr>
          <w:b/>
          <w:bCs/>
        </w:rPr>
        <w:t>ire PowerPoint</w:t>
      </w:r>
      <w:r w:rsidRPr="007444A6">
        <w:t xml:space="preserve"> as a reminder). </w:t>
      </w:r>
    </w:p>
    <w:p w14:paraId="494EB881" w14:textId="77777777" w:rsidR="007444A6" w:rsidRPr="007444A6" w:rsidRDefault="007444A6" w:rsidP="008B539A">
      <w:pPr>
        <w:numPr>
          <w:ilvl w:val="0"/>
          <w:numId w:val="31"/>
        </w:numPr>
      </w:pPr>
      <w:r w:rsidRPr="007444A6">
        <w:rPr>
          <w:i/>
          <w:iCs/>
        </w:rPr>
        <w:t>If we have a proper formula that's close to the observed rate of spread, what's the point of having a rule of thumb?</w:t>
      </w:r>
    </w:p>
    <w:p w14:paraId="6C09008E" w14:textId="77777777" w:rsidR="007444A6" w:rsidRPr="007444A6" w:rsidRDefault="007444A6" w:rsidP="008B539A">
      <w:pPr>
        <w:numPr>
          <w:ilvl w:val="1"/>
          <w:numId w:val="31"/>
        </w:numPr>
      </w:pPr>
      <w:r w:rsidRPr="007444A6">
        <w:t xml:space="preserve">The rule of thumb is simple and quick to use in emergency situations where there is no time or technology available to apply the full mathematical model. It provides a rough estimate that can </w:t>
      </w:r>
      <w:r w:rsidRPr="007444A6">
        <w:lastRenderedPageBreak/>
        <w:t>guide initial decisions before more precise data or calculations are available.</w:t>
      </w:r>
    </w:p>
    <w:p w14:paraId="306743AB" w14:textId="77777777" w:rsidR="007444A6" w:rsidRPr="007444A6" w:rsidRDefault="007444A6" w:rsidP="008B539A">
      <w:pPr>
        <w:numPr>
          <w:ilvl w:val="0"/>
          <w:numId w:val="31"/>
        </w:numPr>
      </w:pPr>
      <w:r w:rsidRPr="007444A6">
        <w:rPr>
          <w:i/>
          <w:iCs/>
        </w:rPr>
        <w:t>When might the rule of thumb be 'close enough'?</w:t>
      </w:r>
    </w:p>
    <w:p w14:paraId="049BC92C" w14:textId="77777777" w:rsidR="007444A6" w:rsidRPr="007444A6" w:rsidRDefault="007444A6" w:rsidP="007444A6">
      <w:r w:rsidRPr="007444A6">
        <w:t>The rule of thumb may be adequate when conditions are relatively stable (e.g., flat terrain, typical dry fuel conditions) and decisions need to be made rapidly. It can also be useful when high precision is not critical, such as in training scenarios or when confirming trends predicted by other models.</w:t>
      </w:r>
    </w:p>
    <w:p w14:paraId="15D9FF4D" w14:textId="77777777" w:rsidR="0099258F" w:rsidRDefault="0099258F" w:rsidP="0099258F"/>
    <w:p w14:paraId="33B492F6" w14:textId="77777777" w:rsidR="002B67D6" w:rsidRDefault="002B67D6">
      <w:pPr>
        <w:widowControl/>
        <w:spacing w:after="0" w:line="240" w:lineRule="auto"/>
        <w:sectPr w:rsidR="002B67D6" w:rsidSect="002B67D6">
          <w:headerReference w:type="default" r:id="rId31"/>
          <w:pgSz w:w="11906" w:h="16838" w:code="9"/>
          <w:pgMar w:top="454" w:right="1021" w:bottom="1304" w:left="1021" w:header="624" w:footer="284" w:gutter="0"/>
          <w:cols w:space="708"/>
          <w:docGrid w:linePitch="360"/>
        </w:sectPr>
      </w:pPr>
    </w:p>
    <w:p w14:paraId="3176C51B" w14:textId="77777777" w:rsidR="002B67D6" w:rsidRDefault="002B67D6">
      <w:pPr>
        <w:widowControl/>
        <w:spacing w:after="0" w:line="240" w:lineRule="auto"/>
      </w:pPr>
      <w:r>
        <w:br w:type="page"/>
      </w:r>
    </w:p>
    <w:tbl>
      <w:tblPr>
        <w:tblpPr w:leftFromText="181" w:rightFromText="181" w:vertAnchor="text" w:horzAnchor="margin" w:tblpY="-341"/>
        <w:tblOverlap w:val="never"/>
        <w:tblW w:w="4096" w:type="pct"/>
        <w:tblLook w:val="04A0" w:firstRow="1" w:lastRow="0" w:firstColumn="1" w:lastColumn="0" w:noHBand="0" w:noVBand="1"/>
      </w:tblPr>
      <w:tblGrid>
        <w:gridCol w:w="8081"/>
      </w:tblGrid>
      <w:tr w:rsidR="002B67D6" w14:paraId="2E72004D" w14:textId="77777777" w:rsidTr="00E15953">
        <w:trPr>
          <w:trHeight w:val="1230"/>
        </w:trPr>
        <w:tc>
          <w:tcPr>
            <w:tcW w:w="8081" w:type="dxa"/>
          </w:tcPr>
          <w:p w14:paraId="11FCE88C" w14:textId="77777777" w:rsidR="002B67D6" w:rsidRPr="00541954" w:rsidRDefault="002B67D6" w:rsidP="00E15953">
            <w:pPr>
              <w:pStyle w:val="Header"/>
              <w:jc w:val="left"/>
            </w:pPr>
            <w:r>
              <w:rPr>
                <w:noProof/>
              </w:rPr>
              <w:lastRenderedPageBreak/>
              <w:drawing>
                <wp:inline distT="0" distB="0" distL="0" distR="0" wp14:anchorId="69E68C57" wp14:editId="1D1AE88A">
                  <wp:extent cx="2346960" cy="510355"/>
                  <wp:effectExtent l="0" t="0" r="635" b="0"/>
                  <wp:docPr id="539512267" name="Picture 539512267" descr="A black background with orange curv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orange curved lines&#10;&#10;AI-generated content may be incorrect."/>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346960" cy="5103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8261B6" w14:textId="77777777" w:rsidR="002B67D6" w:rsidRDefault="002B67D6" w:rsidP="00E15953">
      <w:pPr>
        <w:rPr>
          <w:noProof/>
        </w:rPr>
      </w:pPr>
      <w:r>
        <w:rPr>
          <w:noProof/>
        </w:rPr>
        <mc:AlternateContent>
          <mc:Choice Requires="wps">
            <w:drawing>
              <wp:anchor distT="0" distB="0" distL="114300" distR="114300" simplePos="0" relativeHeight="251658247" behindDoc="0" locked="0" layoutInCell="1" allowOverlap="1" wp14:anchorId="1C6BD502" wp14:editId="6FD7738F">
                <wp:simplePos x="0" y="0"/>
                <wp:positionH relativeFrom="page">
                  <wp:align>left</wp:align>
                </wp:positionH>
                <wp:positionV relativeFrom="page">
                  <wp:align>top</wp:align>
                </wp:positionV>
                <wp:extent cx="539750" cy="1688400"/>
                <wp:effectExtent l="0" t="0" r="0" b="7620"/>
                <wp:wrapNone/>
                <wp:docPr id="714992707" name="Rectangle 1"/>
                <wp:cNvGraphicFramePr/>
                <a:graphic xmlns:a="http://schemas.openxmlformats.org/drawingml/2006/main">
                  <a:graphicData uri="http://schemas.microsoft.com/office/word/2010/wordprocessingShape">
                    <wps:wsp>
                      <wps:cNvSpPr/>
                      <wps:spPr>
                        <a:xfrm>
                          <a:off x="0" y="0"/>
                          <a:ext cx="53975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0095FE" w14:textId="4C1582A8" w:rsidR="002B67D6" w:rsidRPr="00441BCF" w:rsidRDefault="002B67D6" w:rsidP="00FA6BE0">
                            <w:pPr>
                              <w:spacing w:before="60"/>
                              <w:jc w:val="center"/>
                              <w:rPr>
                                <w:b/>
                                <w:bCs/>
                                <w:caps/>
                                <w:color w:val="FFFFFF" w:themeColor="background1"/>
                                <w:sz w:val="32"/>
                                <w:szCs w:val="32"/>
                              </w:rPr>
                            </w:pPr>
                            <w:r>
                              <w:rPr>
                                <w:b/>
                                <w:bCs/>
                                <w:caps/>
                                <w:color w:val="FFFFFF" w:themeColor="background1"/>
                                <w:sz w:val="32"/>
                                <w:szCs w:val="32"/>
                              </w:rPr>
                              <w:t>LESSON</w:t>
                            </w:r>
                            <w:r w:rsidRPr="00441BCF">
                              <w:rPr>
                                <w:b/>
                                <w:bCs/>
                                <w:caps/>
                                <w:color w:val="FFFFFF" w:themeColor="background1"/>
                                <w:sz w:val="32"/>
                                <w:szCs w:val="32"/>
                              </w:rPr>
                              <w:t xml:space="preserve"> </w:t>
                            </w:r>
                            <w:r w:rsidRPr="00441BCF">
                              <w:rPr>
                                <w:b/>
                                <w:bCs/>
                                <w:noProof/>
                                <w:color w:val="FFFFFF" w:themeColor="background1"/>
                                <w:sz w:val="32"/>
                                <w:szCs w:val="32"/>
                              </w:rPr>
                              <w:fldChar w:fldCharType="begin"/>
                            </w:r>
                            <w:r w:rsidRPr="00441BCF">
                              <w:rPr>
                                <w:b/>
                                <w:bCs/>
                              </w:rPr>
                              <w:instrText xml:space="preserve"> </w:instrText>
                            </w:r>
                            <w:r w:rsidRPr="00441BCF">
                              <w:rPr>
                                <w:b/>
                                <w:bCs/>
                                <w:noProof/>
                                <w:color w:val="FFFFFF" w:themeColor="background1"/>
                                <w:sz w:val="32"/>
                                <w:szCs w:val="32"/>
                              </w:rPr>
                              <w:instrText xml:space="preserve">SEQ tasknum \n </w:instrText>
                            </w:r>
                            <w:r w:rsidRPr="00441BCF">
                              <w:rPr>
                                <w:b/>
                                <w:bCs/>
                                <w:noProof/>
                                <w:color w:val="FFFFFF" w:themeColor="background1"/>
                                <w:sz w:val="32"/>
                                <w:szCs w:val="32"/>
                              </w:rPr>
                              <w:fldChar w:fldCharType="separate"/>
                            </w:r>
                            <w:r>
                              <w:rPr>
                                <w:b/>
                                <w:bCs/>
                                <w:noProof/>
                                <w:color w:val="FFFFFF" w:themeColor="background1"/>
                                <w:sz w:val="32"/>
                                <w:szCs w:val="32"/>
                              </w:rPr>
                              <w:t>4</w:t>
                            </w:r>
                            <w:r w:rsidRPr="00441BCF">
                              <w:rPr>
                                <w:b/>
                                <w:bCs/>
                                <w:noProof/>
                                <w:color w:val="FFFFFF" w:themeColor="background1"/>
                                <w:sz w:val="32"/>
                                <w:szCs w:val="32"/>
                              </w:rPr>
                              <w:fldChar w:fldCharType="end"/>
                            </w:r>
                          </w:p>
                          <w:p w14:paraId="7586E14D" w14:textId="77777777" w:rsidR="002B67D6" w:rsidRPr="00441BCF" w:rsidRDefault="002B67D6" w:rsidP="00FA6BE0">
                            <w:pPr>
                              <w:spacing w:before="60"/>
                              <w:jc w:val="right"/>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BD502" id="_x0000_s1032" style="position:absolute;margin-left:0;margin-top:0;width:42.5pt;height:132.95pt;z-index:25165824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" fillcolor="#fc940b [3204]" stroked="f" strokeweight="2pt">
                <v:textbox style="layout-flow:vertical;mso-layout-flow-alt:bottom-to-top">
                  <w:txbxContent>
                    <w:p w14:paraId="140095FE" w14:textId="4C1582A8" w:rsidR="002B67D6" w:rsidRPr="00441BCF" w:rsidRDefault="002B67D6" w:rsidP="00FA6BE0">
                      <w:pPr>
                        <w:spacing w:before="60"/>
                        <w:jc w:val="center"/>
                        <w:rPr>
                          <w:b/>
                          <w:bCs/>
                          <w:caps/>
                          <w:color w:val="FFFFFF" w:themeColor="background1"/>
                          <w:sz w:val="32"/>
                          <w:szCs w:val="32"/>
                        </w:rPr>
                      </w:pPr>
                      <w:r>
                        <w:rPr>
                          <w:b/>
                          <w:bCs/>
                          <w:caps/>
                          <w:color w:val="FFFFFF" w:themeColor="background1"/>
                          <w:sz w:val="32"/>
                          <w:szCs w:val="32"/>
                        </w:rPr>
                        <w:t>LESSON</w:t>
                      </w:r>
                      <w:r w:rsidRPr="00441BCF">
                        <w:rPr>
                          <w:b/>
                          <w:bCs/>
                          <w:caps/>
                          <w:color w:val="FFFFFF" w:themeColor="background1"/>
                          <w:sz w:val="32"/>
                          <w:szCs w:val="32"/>
                        </w:rPr>
                        <w:t xml:space="preserve"> </w:t>
                      </w:r>
                      <w:r w:rsidRPr="00441BCF">
                        <w:rPr>
                          <w:b/>
                          <w:bCs/>
                          <w:noProof/>
                          <w:color w:val="FFFFFF" w:themeColor="background1"/>
                          <w:sz w:val="32"/>
                          <w:szCs w:val="32"/>
                        </w:rPr>
                        <w:fldChar w:fldCharType="begin"/>
                      </w:r>
                      <w:r w:rsidRPr="00441BCF">
                        <w:rPr>
                          <w:b/>
                          <w:bCs/>
                        </w:rPr>
                        <w:instrText xml:space="preserve"> </w:instrText>
                      </w:r>
                      <w:r w:rsidRPr="00441BCF">
                        <w:rPr>
                          <w:b/>
                          <w:bCs/>
                          <w:noProof/>
                          <w:color w:val="FFFFFF" w:themeColor="background1"/>
                          <w:sz w:val="32"/>
                          <w:szCs w:val="32"/>
                        </w:rPr>
                        <w:instrText xml:space="preserve">SEQ tasknum \n </w:instrText>
                      </w:r>
                      <w:r w:rsidRPr="00441BCF">
                        <w:rPr>
                          <w:b/>
                          <w:bCs/>
                          <w:noProof/>
                          <w:color w:val="FFFFFF" w:themeColor="background1"/>
                          <w:sz w:val="32"/>
                          <w:szCs w:val="32"/>
                        </w:rPr>
                        <w:fldChar w:fldCharType="separate"/>
                      </w:r>
                      <w:r>
                        <w:rPr>
                          <w:b/>
                          <w:bCs/>
                          <w:noProof/>
                          <w:color w:val="FFFFFF" w:themeColor="background1"/>
                          <w:sz w:val="32"/>
                          <w:szCs w:val="32"/>
                        </w:rPr>
                        <w:t>4</w:t>
                      </w:r>
                      <w:r w:rsidRPr="00441BCF">
                        <w:rPr>
                          <w:b/>
                          <w:bCs/>
                          <w:noProof/>
                          <w:color w:val="FFFFFF" w:themeColor="background1"/>
                          <w:sz w:val="32"/>
                          <w:szCs w:val="32"/>
                        </w:rPr>
                        <w:fldChar w:fldCharType="end"/>
                      </w:r>
                    </w:p>
                    <w:p w14:paraId="7586E14D" w14:textId="77777777" w:rsidR="002B67D6" w:rsidRPr="00441BCF" w:rsidRDefault="002B67D6" w:rsidP="00FA6BE0">
                      <w:pPr>
                        <w:spacing w:before="60"/>
                        <w:jc w:val="right"/>
                        <w:rPr>
                          <w:b/>
                          <w:bCs/>
                          <w:caps/>
                          <w:color w:val="FFFFFF" w:themeColor="background1"/>
                          <w:sz w:val="32"/>
                          <w:szCs w:val="32"/>
                        </w:rPr>
                      </w:pPr>
                    </w:p>
                  </w:txbxContent>
                </v:textbox>
                <w10:wrap anchorx="page" anchory="page"/>
              </v:rect>
            </w:pict>
          </mc:Fallback>
        </mc:AlternateContent>
      </w:r>
      <w:r>
        <w:rPr>
          <w:noProof/>
        </w:rPr>
        <mc:AlternateContent>
          <mc:Choice Requires="wps">
            <w:drawing>
              <wp:anchor distT="0" distB="0" distL="114300" distR="114300" simplePos="0" relativeHeight="251658246" behindDoc="0" locked="0" layoutInCell="1" allowOverlap="1" wp14:anchorId="377919E1" wp14:editId="3BE299FD">
                <wp:simplePos x="0" y="0"/>
                <wp:positionH relativeFrom="page">
                  <wp:posOffset>6012815</wp:posOffset>
                </wp:positionH>
                <wp:positionV relativeFrom="page">
                  <wp:posOffset>-6985</wp:posOffset>
                </wp:positionV>
                <wp:extent cx="1656000" cy="738000"/>
                <wp:effectExtent l="0" t="0" r="1905" b="5080"/>
                <wp:wrapNone/>
                <wp:docPr id="2017699748"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F21CD7" w14:textId="77777777" w:rsidR="002B67D6" w:rsidRDefault="002B67D6" w:rsidP="00395121">
                            <w:r w:rsidRPr="008346E1">
                              <w:rPr>
                                <w:b/>
                                <w:bCs/>
                                <w:color w:val="FC940B" w:themeColor="background2"/>
                                <w:sz w:val="72"/>
                                <w:szCs w:val="72"/>
                              </w:rPr>
                              <w:t>(</w:t>
                            </w:r>
                            <w:r>
                              <w:rPr>
                                <w:b/>
                                <w:bCs/>
                                <w:sz w:val="48"/>
                                <w:szCs w:val="48"/>
                              </w:rPr>
                              <w:t>Y9</w:t>
                            </w:r>
                            <w:r w:rsidRPr="008346E1">
                              <w:rPr>
                                <w:b/>
                                <w:bCs/>
                                <w:color w:val="FC940B" w:themeColor="background2"/>
                                <w:sz w:val="72"/>
                                <w:szCs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919E1" id="_x0000_s1033" style="position:absolute;margin-left:473.45pt;margin-top:-.55pt;width:130.4pt;height:58.1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" fillcolor="#dbd7d2 [3206]" stroked="f" strokeweight="2pt">
                <v:textbox>
                  <w:txbxContent>
                    <w:p w14:paraId="4FF21CD7" w14:textId="77777777" w:rsidR="002B67D6" w:rsidRDefault="002B67D6" w:rsidP="00395121">
                      <w:r w:rsidRPr="008346E1">
                        <w:rPr>
                          <w:b/>
                          <w:bCs/>
                          <w:color w:val="FC940B" w:themeColor="background2"/>
                          <w:sz w:val="72"/>
                          <w:szCs w:val="72"/>
                        </w:rPr>
                        <w:t>(</w:t>
                      </w:r>
                      <w:r>
                        <w:rPr>
                          <w:b/>
                          <w:bCs/>
                          <w:sz w:val="48"/>
                          <w:szCs w:val="48"/>
                        </w:rPr>
                        <w:t>Y9</w:t>
                      </w:r>
                      <w:r w:rsidRPr="008346E1">
                        <w:rPr>
                          <w:b/>
                          <w:bCs/>
                          <w:color w:val="FC940B" w:themeColor="background2"/>
                          <w:sz w:val="72"/>
                          <w:szCs w:val="72"/>
                        </w:rPr>
                        <w:t>)</w:t>
                      </w:r>
                    </w:p>
                  </w:txbxContent>
                </v:textbox>
                <w10:wrap anchorx="page" anchory="page"/>
              </v:roundrect>
            </w:pict>
          </mc:Fallback>
        </mc:AlternateContent>
      </w:r>
    </w:p>
    <w:p w14:paraId="32EB77DB" w14:textId="77777777" w:rsidR="002B67D6" w:rsidRDefault="002B67D6" w:rsidP="00E15953">
      <w:pPr>
        <w:rPr>
          <w:noProof/>
        </w:rPr>
      </w:pPr>
      <w:r>
        <w:rPr>
          <w:noProof/>
        </w:rPr>
        <w:br w:type="textWrapping" w:clear="all"/>
      </w:r>
    </w:p>
    <w:p w14:paraId="0E61E640" w14:textId="162B8469" w:rsidR="002B67D6" w:rsidRDefault="002B67D6" w:rsidP="00E15953">
      <w:pPr>
        <w:pStyle w:val="Title"/>
        <w:rPr>
          <w:noProof/>
        </w:rPr>
      </w:pPr>
      <w:r w:rsidRPr="00395121">
        <w:t xml:space="preserve"> </w:t>
      </w:r>
      <w:r>
        <w:rPr>
          <w:noProof/>
        </w:rPr>
        <w:t xml:space="preserve">Lesson </w:t>
      </w:r>
      <w:r>
        <w:rPr>
          <w:noProof/>
        </w:rPr>
        <w:fldChar w:fldCharType="begin"/>
      </w:r>
      <w:r>
        <w:rPr>
          <w:noProof/>
        </w:rPr>
        <w:instrText xml:space="preserve"> </w:instrText>
      </w:r>
      <w:r w:rsidRPr="00A37FA5">
        <w:rPr>
          <w:noProof/>
        </w:rPr>
        <w:instrText xml:space="preserve">SEQ </w:instrText>
      </w:r>
      <w:r>
        <w:rPr>
          <w:noProof/>
        </w:rPr>
        <w:instrText xml:space="preserve">tasknum </w:instrText>
      </w:r>
      <w:r w:rsidRPr="00A37FA5">
        <w:rPr>
          <w:noProof/>
        </w:rPr>
        <w:instrText>\</w:instrText>
      </w:r>
      <w:r>
        <w:rPr>
          <w:noProof/>
        </w:rPr>
        <w:instrText>c</w:instrText>
      </w:r>
      <w:r>
        <w:rPr>
          <w:noProof/>
        </w:rPr>
        <w:fldChar w:fldCharType="separate"/>
      </w:r>
      <w:r>
        <w:rPr>
          <w:noProof/>
        </w:rPr>
        <w:t>4</w:t>
      </w:r>
      <w:r>
        <w:rPr>
          <w:noProof/>
        </w:rPr>
        <w:fldChar w:fldCharType="end"/>
      </w:r>
      <w:r>
        <w:rPr>
          <w:noProof/>
        </w:rPr>
        <w:t xml:space="preserve"> • </w:t>
      </w:r>
      <w:r w:rsidR="00A976B1" w:rsidRPr="00A976B1">
        <w:rPr>
          <w:noProof/>
        </w:rPr>
        <w:t>The influence of topography</w:t>
      </w:r>
    </w:p>
    <w:tbl>
      <w:tblPr>
        <w:tblStyle w:val="AASETable2"/>
        <w:tblW w:w="0" w:type="auto"/>
        <w:shd w:val="clear" w:color="auto" w:fill="F2F2F2" w:themeFill="background1" w:themeFillShade="F2"/>
        <w:tblCellMar>
          <w:top w:w="113" w:type="dxa"/>
          <w:left w:w="113" w:type="dxa"/>
          <w:bottom w:w="113" w:type="dxa"/>
          <w:right w:w="113" w:type="dxa"/>
        </w:tblCellMar>
        <w:tblLook w:val="04A0" w:firstRow="1" w:lastRow="0" w:firstColumn="1" w:lastColumn="0" w:noHBand="0" w:noVBand="1"/>
      </w:tblPr>
      <w:tblGrid>
        <w:gridCol w:w="9854"/>
      </w:tblGrid>
      <w:tr w:rsidR="002B67D6" w14:paraId="6F58ED2D" w14:textId="77777777" w:rsidTr="002B0848">
        <w:trPr>
          <w:cnfStyle w:val="100000000000" w:firstRow="1" w:lastRow="0" w:firstColumn="0" w:lastColumn="0" w:oddVBand="0" w:evenVBand="0" w:oddHBand="0" w:evenHBand="0" w:firstRowFirstColumn="0" w:firstRowLastColumn="0" w:lastRowFirstColumn="0" w:lastRowLastColumn="0"/>
          <w:trHeight w:val="791"/>
        </w:trPr>
        <w:tc>
          <w:tcPr>
            <w:tcW w:w="9854"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2F2F2" w:themeFill="background1" w:themeFillShade="F2"/>
            <w:hideMark/>
          </w:tcPr>
          <w:p w14:paraId="5CCAE8FC" w14:textId="1014277E" w:rsidR="002B67D6" w:rsidRDefault="002B67D6" w:rsidP="00147150">
            <w:pPr>
              <w:spacing w:after="0"/>
              <w:rPr>
                <w:u w:val="single"/>
              </w:rPr>
            </w:pPr>
            <w:r>
              <w:rPr>
                <w:szCs w:val="20"/>
              </w:rPr>
              <w:t xml:space="preserve">To read the most recent version of this lesson, download associated resources, and view embedded professional learning including classroom videos and work samples, visit: </w:t>
            </w:r>
            <w:hyperlink r:id="rId32" w:history="1">
              <w:r w:rsidR="005751DE" w:rsidRPr="005751DE">
                <w:rPr>
                  <w:rStyle w:val="Hyperlink"/>
                  <w:sz w:val="20"/>
                  <w:szCs w:val="20"/>
                </w:rPr>
                <w:t>https://resolve.edu.au/teaching-sequences/year-9/mathematical-modelling-playing-fire/lesson-4-influence-topography</w:t>
              </w:r>
            </w:hyperlink>
          </w:p>
        </w:tc>
      </w:tr>
    </w:tbl>
    <w:p w14:paraId="418FCB30" w14:textId="77777777" w:rsidR="002B67D6" w:rsidRDefault="002B67D6" w:rsidP="00184029"/>
    <w:p w14:paraId="4472C362" w14:textId="77777777" w:rsidR="002B67D6" w:rsidRDefault="002B67D6" w:rsidP="004168AA">
      <w:pPr>
        <w:pStyle w:val="Heading1"/>
      </w:pPr>
      <w:r>
        <w:t>Lesson overview</w:t>
      </w:r>
    </w:p>
    <w:p w14:paraId="01BE635E" w14:textId="50359111" w:rsidR="002B67D6" w:rsidRDefault="0072360E" w:rsidP="004168AA">
      <w:r w:rsidRPr="0072360E">
        <w:t>Students use data to generate a rule of thumb estimating the impact of topography on fire behaviour. </w:t>
      </w:r>
    </w:p>
    <w:p w14:paraId="7FF6BBAD" w14:textId="77777777" w:rsidR="002B67D6" w:rsidRDefault="002B67D6" w:rsidP="004168AA">
      <w:pPr>
        <w:pStyle w:val="Heading2"/>
      </w:pPr>
      <w:r>
        <w:t>Learning goals</w:t>
      </w:r>
    </w:p>
    <w:p w14:paraId="6D5C6285" w14:textId="6DB93EB4" w:rsidR="008A5767" w:rsidRPr="008A5767" w:rsidRDefault="008A5767" w:rsidP="008A5767">
      <w:r w:rsidRPr="008A5767">
        <w:t>A rule of thumb is a practical estimate based on observed data rather than precise calculation.</w:t>
      </w:r>
    </w:p>
    <w:p w14:paraId="378AD456" w14:textId="43664E31" w:rsidR="002B67D6" w:rsidRDefault="008A5767" w:rsidP="004168AA">
      <w:r w:rsidRPr="008A5767">
        <w:t>Repeated doubling of a fire’s speed leads to exponential growth rather than a simple linear increase, greatly amplifying outcomes such as impact and spread.</w:t>
      </w:r>
    </w:p>
    <w:p w14:paraId="6400B4CB" w14:textId="77777777" w:rsidR="002B67D6" w:rsidRDefault="002B67D6" w:rsidP="004168AA">
      <w:pPr>
        <w:pStyle w:val="Heading2"/>
      </w:pPr>
      <w:r>
        <w:t>Resources</w:t>
      </w:r>
    </w:p>
    <w:p w14:paraId="0A24A984" w14:textId="77777777" w:rsidR="002B67D6" w:rsidRDefault="002B67D6" w:rsidP="002B0848">
      <w:r w:rsidRPr="007766AE">
        <w:rPr>
          <w:b/>
          <w:bCs/>
        </w:rPr>
        <w:t>Whole class</w:t>
      </w:r>
    </w:p>
    <w:p w14:paraId="1DFDCC30" w14:textId="77777777" w:rsidR="00A41D32" w:rsidRPr="00A41D32" w:rsidRDefault="00A41D32" w:rsidP="008B539A">
      <w:pPr>
        <w:pStyle w:val="ListBullet"/>
        <w:numPr>
          <w:ilvl w:val="0"/>
          <w:numId w:val="32"/>
        </w:numPr>
        <w:rPr>
          <w:b/>
          <w:bCs/>
        </w:rPr>
      </w:pPr>
      <w:r w:rsidRPr="00A41D32">
        <w:rPr>
          <w:b/>
          <w:bCs/>
        </w:rPr>
        <w:t>Playing with fire PowerPoint</w:t>
      </w:r>
    </w:p>
    <w:p w14:paraId="3B87D14B" w14:textId="2C8F1BE4" w:rsidR="002B67D6" w:rsidRPr="00A41D32" w:rsidRDefault="00A41D32" w:rsidP="008B539A">
      <w:pPr>
        <w:pStyle w:val="ListBullet"/>
        <w:numPr>
          <w:ilvl w:val="0"/>
          <w:numId w:val="32"/>
        </w:numPr>
        <w:rPr>
          <w:b/>
          <w:bCs/>
        </w:rPr>
      </w:pPr>
      <w:r w:rsidRPr="00A41D32">
        <w:rPr>
          <w:b/>
          <w:bCs/>
        </w:rPr>
        <w:t>Playing with fire Spreadsheet (Teacher)</w:t>
      </w:r>
    </w:p>
    <w:p w14:paraId="2F9D44CB" w14:textId="77777777" w:rsidR="002B67D6" w:rsidRDefault="002B67D6" w:rsidP="002B0848">
      <w:pPr>
        <w:pStyle w:val="ListBullet"/>
        <w:numPr>
          <w:ilvl w:val="0"/>
          <w:numId w:val="0"/>
        </w:numPr>
      </w:pPr>
      <w:r w:rsidRPr="007766AE">
        <w:rPr>
          <w:b/>
          <w:bCs/>
        </w:rPr>
        <w:t>Each student</w:t>
      </w:r>
    </w:p>
    <w:p w14:paraId="0A29129B" w14:textId="10EBA4A0" w:rsidR="00A41D32" w:rsidRPr="00A41D32" w:rsidRDefault="00A41D32" w:rsidP="008B539A">
      <w:pPr>
        <w:pStyle w:val="ListBullet"/>
        <w:numPr>
          <w:ilvl w:val="0"/>
          <w:numId w:val="32"/>
        </w:numPr>
        <w:rPr>
          <w:b/>
        </w:rPr>
      </w:pPr>
      <w:r w:rsidRPr="00A41D32">
        <w:rPr>
          <w:b/>
        </w:rPr>
        <w:t>Playing with fire Spreadsheet (Student)</w:t>
      </w:r>
    </w:p>
    <w:p w14:paraId="3F64DA1E" w14:textId="7CB51B9A" w:rsidR="002B67D6" w:rsidRPr="00EC1876" w:rsidRDefault="00A41D32" w:rsidP="008B539A">
      <w:pPr>
        <w:pStyle w:val="ListBullet"/>
        <w:numPr>
          <w:ilvl w:val="0"/>
          <w:numId w:val="32"/>
        </w:numPr>
      </w:pPr>
      <w:r w:rsidRPr="00A41D32">
        <w:t>Access to computer, at least 1 between 3 students</w:t>
      </w:r>
    </w:p>
    <w:p w14:paraId="1B10777C" w14:textId="77777777" w:rsidR="002B67D6" w:rsidRDefault="002B67D6" w:rsidP="004168AA"/>
    <w:tbl>
      <w:tblPr>
        <w:tblStyle w:val="AASETable"/>
        <w:tblW w:w="9918" w:type="dxa"/>
        <w:tblLook w:val="04A0" w:firstRow="1" w:lastRow="0" w:firstColumn="1" w:lastColumn="0" w:noHBand="0" w:noVBand="1"/>
      </w:tblPr>
      <w:tblGrid>
        <w:gridCol w:w="3823"/>
        <w:gridCol w:w="3047"/>
        <w:gridCol w:w="3048"/>
      </w:tblGrid>
      <w:tr w:rsidR="002B67D6" w:rsidRPr="006822F9" w14:paraId="274F682B" w14:textId="77777777" w:rsidTr="001D5992">
        <w:trPr>
          <w:cnfStyle w:val="100000000000" w:firstRow="1" w:lastRow="0" w:firstColumn="0" w:lastColumn="0" w:oddVBand="0" w:evenVBand="0" w:oddHBand="0" w:evenHBand="0" w:firstRowFirstColumn="0" w:firstRowLastColumn="0" w:lastRowFirstColumn="0" w:lastRowLastColumn="0"/>
        </w:trPr>
        <w:tc>
          <w:tcPr>
            <w:tcW w:w="3823" w:type="dxa"/>
          </w:tcPr>
          <w:p w14:paraId="61C48791" w14:textId="77777777" w:rsidR="002B67D6" w:rsidRPr="006822F9" w:rsidRDefault="002B67D6" w:rsidP="001D5992">
            <w:pPr>
              <w:pStyle w:val="TableHeading"/>
              <w:jc w:val="center"/>
            </w:pPr>
            <w:r>
              <w:t>Lesson</w:t>
            </w:r>
            <w:r w:rsidRPr="006822F9">
              <w:t xml:space="preserve"> phase</w:t>
            </w:r>
          </w:p>
        </w:tc>
        <w:tc>
          <w:tcPr>
            <w:tcW w:w="3047" w:type="dxa"/>
          </w:tcPr>
          <w:p w14:paraId="4B91B65E" w14:textId="77777777" w:rsidR="002B67D6" w:rsidRPr="006822F9" w:rsidRDefault="002B67D6" w:rsidP="001D5992">
            <w:pPr>
              <w:pStyle w:val="TableHeading"/>
              <w:jc w:val="center"/>
            </w:pPr>
            <w:r w:rsidRPr="006822F9">
              <w:t>Estimated time</w:t>
            </w:r>
          </w:p>
        </w:tc>
        <w:tc>
          <w:tcPr>
            <w:tcW w:w="3048" w:type="dxa"/>
          </w:tcPr>
          <w:p w14:paraId="300E152F" w14:textId="77777777" w:rsidR="002B67D6" w:rsidRPr="006822F9" w:rsidRDefault="002B67D6" w:rsidP="001D5992">
            <w:pPr>
              <w:pStyle w:val="TableHeading"/>
              <w:jc w:val="center"/>
            </w:pPr>
            <w:r>
              <w:t>Lesson</w:t>
            </w:r>
            <w:r w:rsidRPr="006822F9">
              <w:t xml:space="preserve"> type</w:t>
            </w:r>
          </w:p>
        </w:tc>
      </w:tr>
      <w:tr w:rsidR="002B67D6" w14:paraId="11F3CB40" w14:textId="77777777" w:rsidTr="001D5992">
        <w:trPr>
          <w:cnfStyle w:val="000000100000" w:firstRow="0" w:lastRow="0" w:firstColumn="0" w:lastColumn="0" w:oddVBand="0" w:evenVBand="0" w:oddHBand="1" w:evenHBand="0" w:firstRowFirstColumn="0" w:firstRowLastColumn="0" w:lastRowFirstColumn="0" w:lastRowLastColumn="0"/>
        </w:trPr>
        <w:tc>
          <w:tcPr>
            <w:tcW w:w="3823" w:type="dxa"/>
          </w:tcPr>
          <w:p w14:paraId="2C5C0706" w14:textId="0C290769" w:rsidR="002B67D6" w:rsidRDefault="008B539A" w:rsidP="001D5992">
            <w:pPr>
              <w:pStyle w:val="TableText"/>
              <w:tabs>
                <w:tab w:val="center" w:pos="1596"/>
              </w:tabs>
            </w:pPr>
            <w:r w:rsidRPr="008B539A">
              <w:rPr>
                <w:b/>
                <w:bCs/>
              </w:rPr>
              <w:t>Mathematical result | Faster or slower?</w:t>
            </w:r>
          </w:p>
        </w:tc>
        <w:tc>
          <w:tcPr>
            <w:tcW w:w="3047" w:type="dxa"/>
          </w:tcPr>
          <w:p w14:paraId="61863D01" w14:textId="6E09DB77" w:rsidR="002B67D6" w:rsidRDefault="008B539A" w:rsidP="001D5992">
            <w:pPr>
              <w:pStyle w:val="TableText"/>
            </w:pPr>
            <w:r>
              <w:t>5</w:t>
            </w:r>
            <w:r w:rsidR="002B67D6">
              <w:t xml:space="preserve"> minutes</w:t>
            </w:r>
          </w:p>
        </w:tc>
        <w:tc>
          <w:tcPr>
            <w:tcW w:w="3048" w:type="dxa"/>
          </w:tcPr>
          <w:p w14:paraId="75DF48AB" w14:textId="5DEE05A1" w:rsidR="002B67D6" w:rsidRDefault="002B67D6" w:rsidP="001D5992">
            <w:pPr>
              <w:pStyle w:val="TableText"/>
            </w:pPr>
            <w:r>
              <w:t>Whole class</w:t>
            </w:r>
          </w:p>
        </w:tc>
      </w:tr>
      <w:tr w:rsidR="00D73065" w14:paraId="1912B551" w14:textId="77777777" w:rsidTr="001D5992">
        <w:trPr>
          <w:cnfStyle w:val="000000010000" w:firstRow="0" w:lastRow="0" w:firstColumn="0" w:lastColumn="0" w:oddVBand="0" w:evenVBand="0" w:oddHBand="0" w:evenHBand="1" w:firstRowFirstColumn="0" w:firstRowLastColumn="0" w:lastRowFirstColumn="0" w:lastRowLastColumn="0"/>
        </w:trPr>
        <w:tc>
          <w:tcPr>
            <w:tcW w:w="3823" w:type="dxa"/>
          </w:tcPr>
          <w:p w14:paraId="6EE25B7F" w14:textId="56A36E70" w:rsidR="00D73065" w:rsidRPr="008B539A" w:rsidRDefault="00D73065" w:rsidP="001D5992">
            <w:pPr>
              <w:pStyle w:val="TableText"/>
              <w:tabs>
                <w:tab w:val="center" w:pos="1596"/>
              </w:tabs>
              <w:rPr>
                <w:b/>
                <w:bCs/>
              </w:rPr>
            </w:pPr>
            <w:r w:rsidRPr="00D73065">
              <w:rPr>
                <w:b/>
                <w:bCs/>
              </w:rPr>
              <w:t>Results in context | Looking at data</w:t>
            </w:r>
          </w:p>
        </w:tc>
        <w:tc>
          <w:tcPr>
            <w:tcW w:w="3047" w:type="dxa"/>
          </w:tcPr>
          <w:p w14:paraId="7CDD15D6" w14:textId="6B2414D3" w:rsidR="00D73065" w:rsidRDefault="00D73065" w:rsidP="001D5992">
            <w:pPr>
              <w:pStyle w:val="TableText"/>
            </w:pPr>
            <w:r>
              <w:t>10 minutes</w:t>
            </w:r>
          </w:p>
        </w:tc>
        <w:tc>
          <w:tcPr>
            <w:tcW w:w="3048" w:type="dxa"/>
          </w:tcPr>
          <w:p w14:paraId="489BB8F0" w14:textId="578AB33D" w:rsidR="00D73065" w:rsidRDefault="00D73065" w:rsidP="001D5992">
            <w:pPr>
              <w:pStyle w:val="TableText"/>
            </w:pPr>
            <w:r>
              <w:t>Small group/Individual</w:t>
            </w:r>
          </w:p>
        </w:tc>
      </w:tr>
      <w:tr w:rsidR="000218A9" w14:paraId="7238368F" w14:textId="77777777" w:rsidTr="001D5992">
        <w:trPr>
          <w:cnfStyle w:val="000000100000" w:firstRow="0" w:lastRow="0" w:firstColumn="0" w:lastColumn="0" w:oddVBand="0" w:evenVBand="0" w:oddHBand="1" w:evenHBand="0" w:firstRowFirstColumn="0" w:firstRowLastColumn="0" w:lastRowFirstColumn="0" w:lastRowLastColumn="0"/>
        </w:trPr>
        <w:tc>
          <w:tcPr>
            <w:tcW w:w="3823" w:type="dxa"/>
          </w:tcPr>
          <w:p w14:paraId="12180627" w14:textId="2A4EFE01" w:rsidR="000218A9" w:rsidRPr="00D73065" w:rsidRDefault="00B74989" w:rsidP="001D5992">
            <w:pPr>
              <w:pStyle w:val="TableText"/>
              <w:tabs>
                <w:tab w:val="center" w:pos="1596"/>
              </w:tabs>
              <w:rPr>
                <w:b/>
                <w:bCs/>
              </w:rPr>
            </w:pPr>
            <w:r w:rsidRPr="00B74989">
              <w:rPr>
                <w:b/>
                <w:bCs/>
              </w:rPr>
              <w:t xml:space="preserve">Results in context </w:t>
            </w:r>
            <w:r>
              <w:rPr>
                <w:b/>
                <w:bCs/>
              </w:rPr>
              <w:t xml:space="preserve">| </w:t>
            </w:r>
            <w:r w:rsidRPr="00B74989">
              <w:rPr>
                <w:b/>
                <w:bCs/>
              </w:rPr>
              <w:t xml:space="preserve">10 degrees incline </w:t>
            </w:r>
          </w:p>
        </w:tc>
        <w:tc>
          <w:tcPr>
            <w:tcW w:w="3047" w:type="dxa"/>
          </w:tcPr>
          <w:p w14:paraId="3EB0B154" w14:textId="31A4E2B2" w:rsidR="000218A9" w:rsidRDefault="00864C25" w:rsidP="001D5992">
            <w:pPr>
              <w:pStyle w:val="TableText"/>
            </w:pPr>
            <w:r>
              <w:t>5 minutes</w:t>
            </w:r>
          </w:p>
        </w:tc>
        <w:tc>
          <w:tcPr>
            <w:tcW w:w="3048" w:type="dxa"/>
          </w:tcPr>
          <w:p w14:paraId="1B8FAEF9" w14:textId="0D46E823" w:rsidR="000218A9" w:rsidRDefault="00864C25" w:rsidP="001D5992">
            <w:pPr>
              <w:pStyle w:val="TableText"/>
            </w:pPr>
            <w:r>
              <w:t xml:space="preserve">Whole class </w:t>
            </w:r>
          </w:p>
        </w:tc>
      </w:tr>
      <w:tr w:rsidR="001A4493" w14:paraId="035062E2" w14:textId="77777777" w:rsidTr="001D5992">
        <w:trPr>
          <w:cnfStyle w:val="000000010000" w:firstRow="0" w:lastRow="0" w:firstColumn="0" w:lastColumn="0" w:oddVBand="0" w:evenVBand="0" w:oddHBand="0" w:evenHBand="1" w:firstRowFirstColumn="0" w:firstRowLastColumn="0" w:lastRowFirstColumn="0" w:lastRowLastColumn="0"/>
        </w:trPr>
        <w:tc>
          <w:tcPr>
            <w:tcW w:w="3823" w:type="dxa"/>
          </w:tcPr>
          <w:p w14:paraId="7A85710A" w14:textId="13928162" w:rsidR="001A4493" w:rsidRPr="00B74989" w:rsidRDefault="001A4493" w:rsidP="00B74989">
            <w:pPr>
              <w:pStyle w:val="TableText"/>
              <w:tabs>
                <w:tab w:val="center" w:pos="1596"/>
              </w:tabs>
              <w:rPr>
                <w:b/>
                <w:bCs/>
              </w:rPr>
            </w:pPr>
            <w:r w:rsidRPr="001A4493">
              <w:rPr>
                <w:b/>
                <w:bCs/>
              </w:rPr>
              <w:t>Results in context | Comparing results</w:t>
            </w:r>
          </w:p>
        </w:tc>
        <w:tc>
          <w:tcPr>
            <w:tcW w:w="3047" w:type="dxa"/>
          </w:tcPr>
          <w:p w14:paraId="6C4E97C6" w14:textId="041F044A" w:rsidR="001A4493" w:rsidRDefault="001A4493" w:rsidP="001D5992">
            <w:pPr>
              <w:pStyle w:val="TableText"/>
            </w:pPr>
            <w:r>
              <w:t>20 minutes</w:t>
            </w:r>
          </w:p>
        </w:tc>
        <w:tc>
          <w:tcPr>
            <w:tcW w:w="3048" w:type="dxa"/>
          </w:tcPr>
          <w:p w14:paraId="1E216C9C" w14:textId="6E296136" w:rsidR="001A4493" w:rsidRDefault="001A4493" w:rsidP="001D5992">
            <w:pPr>
              <w:pStyle w:val="TableText"/>
            </w:pPr>
            <w:r>
              <w:t>Small group</w:t>
            </w:r>
          </w:p>
        </w:tc>
      </w:tr>
      <w:tr w:rsidR="00E7038B" w14:paraId="034E8A1A" w14:textId="77777777" w:rsidTr="001D5992">
        <w:trPr>
          <w:cnfStyle w:val="000000100000" w:firstRow="0" w:lastRow="0" w:firstColumn="0" w:lastColumn="0" w:oddVBand="0" w:evenVBand="0" w:oddHBand="1" w:evenHBand="0" w:firstRowFirstColumn="0" w:firstRowLastColumn="0" w:lastRowFirstColumn="0" w:lastRowLastColumn="0"/>
        </w:trPr>
        <w:tc>
          <w:tcPr>
            <w:tcW w:w="3823" w:type="dxa"/>
          </w:tcPr>
          <w:p w14:paraId="18B5DAEA" w14:textId="6B7AAF1A" w:rsidR="00E7038B" w:rsidRPr="001A4493" w:rsidRDefault="00E7038B" w:rsidP="00B74989">
            <w:pPr>
              <w:pStyle w:val="TableText"/>
              <w:tabs>
                <w:tab w:val="center" w:pos="1596"/>
              </w:tabs>
              <w:rPr>
                <w:b/>
                <w:bCs/>
              </w:rPr>
            </w:pPr>
            <w:r w:rsidRPr="00E7038B">
              <w:rPr>
                <w:b/>
                <w:bCs/>
              </w:rPr>
              <w:t>Results in context | Reflecting on results</w:t>
            </w:r>
          </w:p>
        </w:tc>
        <w:tc>
          <w:tcPr>
            <w:tcW w:w="3047" w:type="dxa"/>
          </w:tcPr>
          <w:p w14:paraId="139BFECE" w14:textId="4BB44CED" w:rsidR="00E7038B" w:rsidRDefault="00E7038B" w:rsidP="001D5992">
            <w:pPr>
              <w:pStyle w:val="TableText"/>
            </w:pPr>
            <w:r>
              <w:t>5 minutes</w:t>
            </w:r>
          </w:p>
        </w:tc>
        <w:tc>
          <w:tcPr>
            <w:tcW w:w="3048" w:type="dxa"/>
          </w:tcPr>
          <w:p w14:paraId="628AD65D" w14:textId="2AF48E35" w:rsidR="00E7038B" w:rsidRDefault="00E7038B" w:rsidP="001D5992">
            <w:pPr>
              <w:pStyle w:val="TableText"/>
            </w:pPr>
            <w:r>
              <w:t>Whole class</w:t>
            </w:r>
          </w:p>
        </w:tc>
      </w:tr>
    </w:tbl>
    <w:p w14:paraId="50C904EE" w14:textId="77777777" w:rsidR="002B67D6" w:rsidRDefault="002B67D6" w:rsidP="004168AA">
      <w:pPr>
        <w:pStyle w:val="Heading1"/>
        <w:sectPr w:rsidR="002B67D6" w:rsidSect="002B67D6">
          <w:headerReference w:type="default" r:id="rId33"/>
          <w:footerReference w:type="default" r:id="rId34"/>
          <w:type w:val="continuous"/>
          <w:pgSz w:w="11906" w:h="16838" w:code="9"/>
          <w:pgMar w:top="454" w:right="1021" w:bottom="1304" w:left="1021" w:header="624" w:footer="284" w:gutter="0"/>
          <w:cols w:space="708"/>
          <w:docGrid w:linePitch="360"/>
        </w:sectPr>
      </w:pPr>
    </w:p>
    <w:p w14:paraId="4ACEFE85" w14:textId="77777777" w:rsidR="002B67D6" w:rsidRDefault="002B67D6" w:rsidP="004168AA">
      <w:pPr>
        <w:pStyle w:val="Heading1"/>
      </w:pPr>
      <w:r>
        <w:lastRenderedPageBreak/>
        <w:t>Teach this lesson</w:t>
      </w:r>
    </w:p>
    <w:p w14:paraId="020708EA" w14:textId="46D3CDDF" w:rsidR="002B67D6" w:rsidRDefault="008B539A" w:rsidP="004168AA">
      <w:pPr>
        <w:pStyle w:val="Heading2"/>
      </w:pPr>
      <w:r w:rsidRPr="008B539A">
        <w:t>Mathematical result | Faster or slower?</w:t>
      </w:r>
      <w:r w:rsidR="002B67D6">
        <w:t xml:space="preserve"> </w:t>
      </w:r>
    </w:p>
    <w:p w14:paraId="57E526AD" w14:textId="61F7CD94" w:rsidR="008B539A" w:rsidRPr="008B539A" w:rsidRDefault="008B539A" w:rsidP="008B539A">
      <w:r w:rsidRPr="008B539A">
        <w:t xml:space="preserve">Show students slide 26 of </w:t>
      </w:r>
      <w:r w:rsidRPr="008B539A">
        <w:rPr>
          <w:bCs/>
        </w:rPr>
        <w:t>Playing with fire PowerPoint</w:t>
      </w:r>
      <w:r w:rsidRPr="008B539A">
        <w:t xml:space="preserve"> to review the fire behaviour triangle. Remind students that they are investigating the influence of weather and topography (variables) on fire in dry eucalypt forests (constant). </w:t>
      </w:r>
    </w:p>
    <w:p w14:paraId="0D0992D1" w14:textId="77777777" w:rsidR="008B539A" w:rsidRPr="008B539A" w:rsidRDefault="008B539A" w:rsidP="008B539A">
      <w:r w:rsidRPr="008B539A">
        <w:t>Show slide 27 and explain that it presents the weather conditions for three separate Spark fire simulations. For each simulation (Fire 1, Fire 2, and Fire 3), the fire was modelled on flat ground (0°), then on downward slopes (-5°, -10°, -15°, -20°), and finally on upward slopes (5°, 10°, 15°, 20°).</w:t>
      </w:r>
    </w:p>
    <w:p w14:paraId="435218D8" w14:textId="77777777" w:rsidR="008B539A" w:rsidRPr="008B539A" w:rsidRDefault="008B539A" w:rsidP="008B539A">
      <w:r w:rsidRPr="008B539A">
        <w:rPr>
          <w:b/>
          <w:bCs/>
        </w:rPr>
        <w:t xml:space="preserve">Discuss: </w:t>
      </w:r>
    </w:p>
    <w:p w14:paraId="3F8FE3CC" w14:textId="77777777" w:rsidR="008B539A" w:rsidRPr="008B539A" w:rsidRDefault="008B539A" w:rsidP="008B539A">
      <w:pPr>
        <w:numPr>
          <w:ilvl w:val="0"/>
          <w:numId w:val="33"/>
        </w:numPr>
      </w:pPr>
      <w:r w:rsidRPr="008B539A">
        <w:rPr>
          <w:i/>
          <w:iCs/>
        </w:rPr>
        <w:t>Do you think fire would go faster, slower, or about the same speed when it is moving uphill? Why?</w:t>
      </w:r>
    </w:p>
    <w:p w14:paraId="0E22CDF9" w14:textId="77777777" w:rsidR="008B539A" w:rsidRPr="008B539A" w:rsidRDefault="008B539A" w:rsidP="008B539A">
      <w:pPr>
        <w:numPr>
          <w:ilvl w:val="0"/>
          <w:numId w:val="33"/>
        </w:numPr>
      </w:pPr>
      <w:r w:rsidRPr="008B539A">
        <w:rPr>
          <w:i/>
          <w:iCs/>
        </w:rPr>
        <w:t>If you predict the rate of spread will be faster or slower, by how much do you think it will change? What makes you think that?</w:t>
      </w:r>
    </w:p>
    <w:p w14:paraId="68447A29" w14:textId="77777777" w:rsidR="008B539A" w:rsidRPr="008B539A" w:rsidRDefault="008B539A" w:rsidP="008B539A">
      <w:pPr>
        <w:numPr>
          <w:ilvl w:val="0"/>
          <w:numId w:val="33"/>
        </w:numPr>
      </w:pPr>
      <w:r w:rsidRPr="008B539A">
        <w:rPr>
          <w:i/>
          <w:iCs/>
        </w:rPr>
        <w:t>What might happen when the fire is moving downhill? Why?</w:t>
      </w:r>
    </w:p>
    <w:p w14:paraId="260F5348" w14:textId="77777777" w:rsidR="008B539A" w:rsidRPr="008B539A" w:rsidRDefault="008B539A" w:rsidP="008B539A">
      <w:pPr>
        <w:numPr>
          <w:ilvl w:val="0"/>
          <w:numId w:val="33"/>
        </w:numPr>
      </w:pPr>
      <w:r w:rsidRPr="008B539A">
        <w:rPr>
          <w:i/>
          <w:iCs/>
        </w:rPr>
        <w:t xml:space="preserve">Do you think different weather conditions could further affect the rate of fire spread on slopes? Why or why not? </w:t>
      </w:r>
    </w:p>
    <w:p w14:paraId="34FAC993" w14:textId="77777777" w:rsidR="008B539A" w:rsidRPr="008B539A" w:rsidRDefault="008B539A" w:rsidP="008B539A">
      <w:r w:rsidRPr="008B539A">
        <w:t>Allow students to share and discuss their thinking, without confirming whether their ideas are correct. These questions are the focus of investigation.</w:t>
      </w:r>
    </w:p>
    <w:p w14:paraId="1413CCC5" w14:textId="4BF668E2" w:rsidR="008B539A" w:rsidRPr="008B539A" w:rsidRDefault="008B539A" w:rsidP="008B539A">
      <w:r w:rsidRPr="008B539A">
        <w:rPr>
          <w:b/>
          <w:bCs/>
        </w:rPr>
        <w:t>Remind me—What is Spark?</w:t>
      </w:r>
    </w:p>
    <w:p w14:paraId="56A3562A" w14:textId="77777777" w:rsidR="008B539A" w:rsidRPr="008B539A" w:rsidRDefault="008B539A" w:rsidP="008B539A">
      <w:hyperlink r:id="rId35" w:history="1">
        <w:r w:rsidRPr="008B539A">
          <w:rPr>
            <w:rStyle w:val="Hyperlink"/>
            <w:sz w:val="20"/>
          </w:rPr>
          <w:t>Spark</w:t>
        </w:r>
      </w:hyperlink>
      <w:r w:rsidRPr="008B539A">
        <w:t xml:space="preserve"> is a wildfire simulation toolkit designed by the CSIRO. It simulates bushfires using topographical and weather data in conjunction with a range of mathematical models. Spark is designed to be used by bushfire researchers </w:t>
      </w:r>
      <w:proofErr w:type="gramStart"/>
      <w:r w:rsidRPr="008B539A">
        <w:t>and also</w:t>
      </w:r>
      <w:proofErr w:type="gramEnd"/>
      <w:r w:rsidRPr="008B539A">
        <w:t xml:space="preserve"> for emergency management agencies across Australia.</w:t>
      </w:r>
    </w:p>
    <w:p w14:paraId="62EDAF41" w14:textId="4EDD889D" w:rsidR="002B67D6" w:rsidRDefault="008B539A" w:rsidP="004168AA">
      <w:r w:rsidRPr="008B539A">
        <w:t xml:space="preserve">Spark uses a variety of mathematical models based on the latest research and fire conditions. Mathematical models for Spark are constantly being updated and redesigned. For example, Spark comes packaged with three different models for calculating the rate of spread of a bushfire, based on whether the environment is grassland, urban, or dry eucalypt forest. </w:t>
      </w:r>
    </w:p>
    <w:p w14:paraId="0779EB32" w14:textId="60BA6C59" w:rsidR="002B67D6" w:rsidRDefault="00D73065" w:rsidP="004168AA">
      <w:pPr>
        <w:pStyle w:val="Heading2"/>
      </w:pPr>
      <w:r w:rsidRPr="00D73065">
        <w:t>Results in context | Looking at data</w:t>
      </w:r>
      <w:r w:rsidR="002B67D6">
        <w:t xml:space="preserve"> </w:t>
      </w:r>
    </w:p>
    <w:p w14:paraId="7576B650" w14:textId="77777777" w:rsidR="000218A9" w:rsidRPr="000218A9" w:rsidRDefault="000218A9" w:rsidP="000218A9">
      <w:r w:rsidRPr="000218A9">
        <w:t xml:space="preserve">Provide students with computer access and the </w:t>
      </w:r>
      <w:r w:rsidRPr="000218A9">
        <w:rPr>
          <w:b/>
          <w:bCs/>
        </w:rPr>
        <w:t>Playing with fire Spreadsheet (Student).</w:t>
      </w:r>
      <w:r w:rsidRPr="000218A9">
        <w:t xml:space="preserve"> Ask students to open the third sheet, </w:t>
      </w:r>
      <w:r w:rsidRPr="000218A9">
        <w:rPr>
          <w:b/>
          <w:bCs/>
        </w:rPr>
        <w:t>Topography data</w:t>
      </w:r>
      <w:r w:rsidRPr="000218A9">
        <w:t>. This sheet displays data from the three Spark simulations, showing how the rate of spread changes with varying slope.</w:t>
      </w:r>
    </w:p>
    <w:p w14:paraId="663D205C" w14:textId="77777777" w:rsidR="000218A9" w:rsidRPr="000218A9" w:rsidRDefault="000218A9" w:rsidP="000218A9">
      <w:r w:rsidRPr="000218A9">
        <w:t xml:space="preserve">Show students slide 28 of </w:t>
      </w:r>
      <w:r w:rsidRPr="000218A9">
        <w:rPr>
          <w:b/>
          <w:bCs/>
        </w:rPr>
        <w:t>Playing with fire PowerPoint.</w:t>
      </w:r>
      <w:r w:rsidRPr="000218A9">
        <w:t xml:space="preserve"> Ask students to discuss the questions by first looking at the numbers in the tables.</w:t>
      </w:r>
    </w:p>
    <w:p w14:paraId="520F48A8" w14:textId="77777777" w:rsidR="000218A9" w:rsidRPr="000218A9" w:rsidRDefault="000218A9" w:rsidP="000218A9">
      <w:r w:rsidRPr="000218A9">
        <w:t xml:space="preserve">Next ask students to represent the data to show the relationship between the slope and the rate of spread of each fire. Allow students time to revise their answers to the questions on slide 28 if needed. The sheet </w:t>
      </w:r>
      <w:r w:rsidRPr="000218A9">
        <w:rPr>
          <w:b/>
          <w:bCs/>
        </w:rPr>
        <w:t>Topography data</w:t>
      </w:r>
      <w:r w:rsidRPr="000218A9">
        <w:t xml:space="preserve"> in the </w:t>
      </w:r>
      <w:r w:rsidRPr="000218A9">
        <w:rPr>
          <w:b/>
          <w:bCs/>
        </w:rPr>
        <w:t>Playing with fire Spreadsheet (Teacher)</w:t>
      </w:r>
      <w:r w:rsidRPr="000218A9">
        <w:t xml:space="preserve"> has a completed representation for reference.</w:t>
      </w:r>
    </w:p>
    <w:p w14:paraId="21A38DAB" w14:textId="5F9DEFF7" w:rsidR="002B67D6" w:rsidRPr="00C51E2A" w:rsidRDefault="00C51E2A" w:rsidP="004168AA">
      <w:pPr>
        <w:pStyle w:val="Heading2"/>
        <w:rPr>
          <w:bCs/>
        </w:rPr>
      </w:pPr>
      <w:r w:rsidRPr="00C51E2A">
        <w:rPr>
          <w:bCs/>
        </w:rPr>
        <w:t xml:space="preserve">Results in context | 10 degrees incline </w:t>
      </w:r>
      <w:r w:rsidR="002B67D6">
        <w:t xml:space="preserve"> </w:t>
      </w:r>
    </w:p>
    <w:p w14:paraId="50021B9B" w14:textId="77777777" w:rsidR="00C51E2A" w:rsidRPr="00C51E2A" w:rsidRDefault="00C51E2A" w:rsidP="00C51E2A">
      <w:r w:rsidRPr="00C51E2A">
        <w:rPr>
          <w:b/>
          <w:bCs/>
        </w:rPr>
        <w:t>Discuss:</w:t>
      </w:r>
    </w:p>
    <w:p w14:paraId="7BE9DC07" w14:textId="77777777" w:rsidR="00C51E2A" w:rsidRPr="00C51E2A" w:rsidRDefault="00C51E2A" w:rsidP="00C51E2A">
      <w:pPr>
        <w:numPr>
          <w:ilvl w:val="0"/>
          <w:numId w:val="34"/>
        </w:numPr>
      </w:pPr>
      <w:r w:rsidRPr="00C51E2A">
        <w:rPr>
          <w:i/>
          <w:iCs/>
        </w:rPr>
        <w:t>Does a fire spread faster, slower, or at about the same speed when moving uphill/downhill? By how much does the speed change on an upward/downhill slope?</w:t>
      </w:r>
    </w:p>
    <w:p w14:paraId="55AAE6C3" w14:textId="77777777" w:rsidR="00C51E2A" w:rsidRPr="00C51E2A" w:rsidRDefault="00C51E2A" w:rsidP="00C51E2A">
      <w:pPr>
        <w:numPr>
          <w:ilvl w:val="1"/>
          <w:numId w:val="34"/>
        </w:numPr>
      </w:pPr>
      <w:r w:rsidRPr="00C51E2A">
        <w:t xml:space="preserve">The speed of a fire tends to double for every 10 degrees of uphill slope. </w:t>
      </w:r>
    </w:p>
    <w:p w14:paraId="1863A82D" w14:textId="77777777" w:rsidR="00C51E2A" w:rsidRPr="00C51E2A" w:rsidRDefault="00C51E2A" w:rsidP="00C51E2A">
      <w:pPr>
        <w:numPr>
          <w:ilvl w:val="1"/>
          <w:numId w:val="34"/>
        </w:numPr>
      </w:pPr>
      <w:r w:rsidRPr="00C51E2A">
        <w:t>Fires spread more slowly downhill, however, the decrease in speed is small. For every 10 degrees of downhill slope, a fire can decrease in speed by approximately 20%.</w:t>
      </w:r>
    </w:p>
    <w:p w14:paraId="423777F3" w14:textId="77777777" w:rsidR="00C51E2A" w:rsidRPr="00C51E2A" w:rsidRDefault="00C51E2A" w:rsidP="00C51E2A">
      <w:pPr>
        <w:numPr>
          <w:ilvl w:val="0"/>
          <w:numId w:val="34"/>
        </w:numPr>
      </w:pPr>
      <w:r w:rsidRPr="00C51E2A">
        <w:rPr>
          <w:i/>
          <w:iCs/>
        </w:rPr>
        <w:t>Do different weather conditions further affect the rate of fire spread on slopes?</w:t>
      </w:r>
    </w:p>
    <w:p w14:paraId="6501888E" w14:textId="77777777" w:rsidR="00C51E2A" w:rsidRPr="00C51E2A" w:rsidRDefault="00C51E2A" w:rsidP="00C51E2A">
      <w:pPr>
        <w:numPr>
          <w:ilvl w:val="1"/>
          <w:numId w:val="34"/>
        </w:numPr>
      </w:pPr>
      <w:r w:rsidRPr="00C51E2A">
        <w:lastRenderedPageBreak/>
        <w:t xml:space="preserve">While weather conditions such as wind, temperature, and humidity strongly influence fire spread more broadly, their effect on the </w:t>
      </w:r>
      <w:r w:rsidRPr="00C51E2A">
        <w:rPr>
          <w:i/>
          <w:iCs/>
        </w:rPr>
        <w:t>relative</w:t>
      </w:r>
      <w:r w:rsidRPr="00C51E2A">
        <w:t xml:space="preserve"> rate of spread on slope is minimal. The doubling rule remains consistent across different weather conditions.</w:t>
      </w:r>
    </w:p>
    <w:p w14:paraId="06E0A347" w14:textId="77777777" w:rsidR="00C51E2A" w:rsidRPr="00C51E2A" w:rsidRDefault="00C51E2A" w:rsidP="00C51E2A">
      <w:pPr>
        <w:numPr>
          <w:ilvl w:val="0"/>
          <w:numId w:val="34"/>
        </w:numPr>
      </w:pPr>
      <w:r w:rsidRPr="00C51E2A">
        <w:rPr>
          <w:i/>
          <w:iCs/>
        </w:rPr>
        <w:t>Is it possible to develop a rule of thumb for how slope affects a fire’s rate of spread?</w:t>
      </w:r>
    </w:p>
    <w:p w14:paraId="72E49FA6" w14:textId="77777777" w:rsidR="00C51E2A" w:rsidRPr="00C51E2A" w:rsidRDefault="00C51E2A" w:rsidP="00C51E2A">
      <w:pPr>
        <w:numPr>
          <w:ilvl w:val="1"/>
          <w:numId w:val="34"/>
        </w:numPr>
      </w:pPr>
      <w:r w:rsidRPr="00C51E2A">
        <w:t xml:space="preserve">Show slide 29 of </w:t>
      </w:r>
      <w:r w:rsidRPr="00C51E2A">
        <w:rPr>
          <w:b/>
          <w:bCs/>
        </w:rPr>
        <w:t>Playing with fire PowerPoint</w:t>
      </w:r>
      <w:r w:rsidRPr="00C51E2A">
        <w:t xml:space="preserve">. Establish the rule of thumb that the speed of a fire doubles for every 10 degrees of uphill slope. </w:t>
      </w:r>
    </w:p>
    <w:p w14:paraId="47CDA0BC" w14:textId="77777777" w:rsidR="00C51E2A" w:rsidRPr="00C51E2A" w:rsidRDefault="00C51E2A" w:rsidP="00C51E2A">
      <w:pPr>
        <w:numPr>
          <w:ilvl w:val="0"/>
          <w:numId w:val="34"/>
        </w:numPr>
      </w:pPr>
      <w:r w:rsidRPr="00C51E2A">
        <w:rPr>
          <w:i/>
          <w:iCs/>
        </w:rPr>
        <w:t>How does the shape of this graph compare to the shape of the graph for the first rule of thumb? Why are the two graphs different?</w:t>
      </w:r>
    </w:p>
    <w:p w14:paraId="03D63BE8" w14:textId="142E0642" w:rsidR="002B67D6" w:rsidRDefault="00C51E2A" w:rsidP="004168AA">
      <w:pPr>
        <w:numPr>
          <w:ilvl w:val="1"/>
          <w:numId w:val="34"/>
        </w:numPr>
      </w:pPr>
      <w:r w:rsidRPr="00C51E2A">
        <w:t xml:space="preserve">Show slide 30 of </w:t>
      </w:r>
      <w:r w:rsidRPr="00C51E2A">
        <w:rPr>
          <w:b/>
          <w:bCs/>
        </w:rPr>
        <w:t>Playing with fire PowerPoint</w:t>
      </w:r>
      <w:r w:rsidRPr="00C51E2A">
        <w:t>. The first graph suggested a linear relationship between wind speed and the observed rate of spread. The curve in the second graph indicates an exponential relationship between slope and rate of spread, as the rate doubles for every 10° of uphill slope but changes more gradually on downward slopes.</w:t>
      </w:r>
    </w:p>
    <w:p w14:paraId="4CC4D48D" w14:textId="4DA35AA5" w:rsidR="002B67D6" w:rsidRDefault="00F72877" w:rsidP="002B0848">
      <w:pPr>
        <w:pStyle w:val="Heading2"/>
      </w:pPr>
      <w:r w:rsidRPr="00F72877">
        <w:t>Results in context | Comparing results</w:t>
      </w:r>
      <w:r w:rsidR="002B67D6">
        <w:t xml:space="preserve"> </w:t>
      </w:r>
    </w:p>
    <w:p w14:paraId="3A5C970A" w14:textId="191EF119" w:rsidR="00F72877" w:rsidRDefault="00F72877" w:rsidP="00F72877">
      <w:r w:rsidRPr="00F72877">
        <w:t xml:space="preserve">Show slide 31 of </w:t>
      </w:r>
      <w:r w:rsidRPr="00F72877">
        <w:rPr>
          <w:b/>
          <w:bCs/>
        </w:rPr>
        <w:t>Playing with fire PowerPoint</w:t>
      </w:r>
      <w:r w:rsidRPr="00F72877">
        <w:t>, which shows the following equations:</w:t>
      </w:r>
    </w:p>
    <w:p w14:paraId="74FAAB58" w14:textId="1D86F51A" w:rsidR="00355A4B" w:rsidRPr="005A309C" w:rsidRDefault="002418DA" w:rsidP="00F72877">
      <w:pPr>
        <w:rPr>
          <w:rFonts w:eastAsiaTheme="minorEastAsia"/>
          <w:sz w:val="24"/>
          <w:szCs w:val="22"/>
        </w:rPr>
      </w:pPr>
      <m:oMathPara>
        <m:oMath>
          <m:r>
            <w:rPr>
              <w:rFonts w:ascii="Cambria Math" w:hAnsi="Cambria Math"/>
              <w:sz w:val="24"/>
              <w:szCs w:val="22"/>
            </w:rPr>
            <m:t xml:space="preserve">Rate of spread </m:t>
          </m:r>
          <m:d>
            <m:dPr>
              <m:ctrlPr>
                <w:rPr>
                  <w:rFonts w:ascii="Cambria Math" w:hAnsi="Cambria Math"/>
                  <w:i/>
                  <w:sz w:val="24"/>
                  <w:szCs w:val="22"/>
                </w:rPr>
              </m:ctrlPr>
            </m:dPr>
            <m:e>
              <m:r>
                <w:rPr>
                  <w:rFonts w:ascii="Cambria Math" w:hAnsi="Cambria Math"/>
                  <w:sz w:val="24"/>
                  <w:szCs w:val="22"/>
                </w:rPr>
                <m:t>upward slope</m:t>
              </m:r>
            </m:e>
          </m:d>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0</m:t>
              </m:r>
            </m:sub>
          </m:sSub>
          <m:r>
            <w:rPr>
              <w:rFonts w:ascii="Cambria Math" w:hAnsi="Cambria Math"/>
              <w:sz w:val="24"/>
              <w:szCs w:val="22"/>
            </w:rPr>
            <m:t>×</m:t>
          </m:r>
          <m:sSup>
            <m:sSupPr>
              <m:ctrlPr>
                <w:rPr>
                  <w:rFonts w:ascii="Cambria Math" w:hAnsi="Cambria Math"/>
                  <w:i/>
                  <w:sz w:val="24"/>
                  <w:szCs w:val="22"/>
                </w:rPr>
              </m:ctrlPr>
            </m:sSupPr>
            <m:e>
              <m:r>
                <w:rPr>
                  <w:rFonts w:ascii="Cambria Math" w:hAnsi="Cambria Math"/>
                  <w:sz w:val="24"/>
                  <w:szCs w:val="22"/>
                </w:rPr>
                <m:t>2</m:t>
              </m:r>
            </m:e>
            <m:sup>
              <m:d>
                <m:dPr>
                  <m:ctrlPr>
                    <w:rPr>
                      <w:rFonts w:ascii="Cambria Math" w:hAnsi="Cambria Math"/>
                      <w:i/>
                      <w:sz w:val="24"/>
                      <w:szCs w:val="22"/>
                    </w:rPr>
                  </m:ctrlPr>
                </m:dPr>
                <m:e>
                  <m:r>
                    <w:rPr>
                      <w:rFonts w:ascii="Cambria Math" w:hAnsi="Cambria Math"/>
                      <w:sz w:val="24"/>
                      <w:szCs w:val="22"/>
                    </w:rPr>
                    <m:t>0.1×slope angle</m:t>
                  </m:r>
                </m:e>
              </m:d>
            </m:sup>
          </m:sSup>
        </m:oMath>
      </m:oMathPara>
    </w:p>
    <w:p w14:paraId="20ED0E49" w14:textId="54BCE96D" w:rsidR="004B3BD7" w:rsidRPr="005A309C" w:rsidRDefault="004B3BD7" w:rsidP="00F72877">
      <w:pPr>
        <w:rPr>
          <w:rFonts w:eastAsiaTheme="minorEastAsia"/>
          <w:sz w:val="24"/>
          <w:szCs w:val="22"/>
        </w:rPr>
      </w:pPr>
      <m:oMathPara>
        <m:oMath>
          <m:r>
            <w:rPr>
              <w:rFonts w:ascii="Cambria Math" w:eastAsiaTheme="minorEastAsia" w:hAnsi="Cambria Math"/>
              <w:sz w:val="24"/>
              <w:szCs w:val="22"/>
            </w:rPr>
            <m:t xml:space="preserve">Rate of spread </m:t>
          </m:r>
          <m:d>
            <m:dPr>
              <m:ctrlPr>
                <w:rPr>
                  <w:rFonts w:ascii="Cambria Math" w:eastAsiaTheme="minorEastAsia" w:hAnsi="Cambria Math"/>
                  <w:i/>
                  <w:sz w:val="24"/>
                  <w:szCs w:val="22"/>
                </w:rPr>
              </m:ctrlPr>
            </m:dPr>
            <m:e>
              <m:r>
                <w:rPr>
                  <w:rFonts w:ascii="Cambria Math" w:eastAsiaTheme="minorEastAsia" w:hAnsi="Cambria Math"/>
                  <w:sz w:val="24"/>
                  <w:szCs w:val="22"/>
                </w:rPr>
                <m:t>downward slope</m:t>
              </m:r>
            </m:e>
          </m:d>
          <m:r>
            <w:rPr>
              <w:rFonts w:ascii="Cambria Math" w:eastAsiaTheme="minorEastAsia" w:hAnsi="Cambria Math"/>
              <w:sz w:val="24"/>
              <w:szCs w:val="22"/>
            </w:rPr>
            <m:t>=</m:t>
          </m:r>
          <m:f>
            <m:fPr>
              <m:ctrlPr>
                <w:rPr>
                  <w:rFonts w:ascii="Cambria Math" w:eastAsiaTheme="minorEastAsia" w:hAnsi="Cambria Math"/>
                  <w:i/>
                  <w:sz w:val="24"/>
                  <w:szCs w:val="22"/>
                </w:rPr>
              </m:ctrlPr>
            </m:fPr>
            <m:num>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0</m:t>
                  </m:r>
                </m:sub>
              </m:sSub>
              <m:r>
                <w:rPr>
                  <w:rFonts w:ascii="Cambria Math" w:hAnsi="Cambria Math"/>
                  <w:sz w:val="24"/>
                  <w:szCs w:val="22"/>
                </w:rPr>
                <m:t>×</m:t>
              </m:r>
              <m:sSup>
                <m:sSupPr>
                  <m:ctrlPr>
                    <w:rPr>
                      <w:rFonts w:ascii="Cambria Math" w:hAnsi="Cambria Math"/>
                      <w:i/>
                      <w:sz w:val="24"/>
                      <w:szCs w:val="22"/>
                    </w:rPr>
                  </m:ctrlPr>
                </m:sSupPr>
                <m:e>
                  <m:r>
                    <w:rPr>
                      <w:rFonts w:ascii="Cambria Math" w:hAnsi="Cambria Math"/>
                      <w:sz w:val="24"/>
                      <w:szCs w:val="22"/>
                    </w:rPr>
                    <m:t>2</m:t>
                  </m:r>
                </m:e>
                <m:sup>
                  <m:d>
                    <m:dPr>
                      <m:ctrlPr>
                        <w:rPr>
                          <w:rFonts w:ascii="Cambria Math" w:hAnsi="Cambria Math"/>
                          <w:i/>
                          <w:sz w:val="24"/>
                          <w:szCs w:val="22"/>
                        </w:rPr>
                      </m:ctrlPr>
                    </m:dPr>
                    <m:e>
                      <m:r>
                        <w:rPr>
                          <w:rFonts w:ascii="Cambria Math" w:hAnsi="Cambria Math"/>
                          <w:sz w:val="24"/>
                          <w:szCs w:val="22"/>
                        </w:rPr>
                        <m:t>0.1×slope angle</m:t>
                      </m:r>
                    </m:e>
                  </m:d>
                </m:sup>
              </m:sSup>
            </m:num>
            <m:den>
              <m:sSup>
                <m:sSupPr>
                  <m:ctrlPr>
                    <w:rPr>
                      <w:rFonts w:ascii="Cambria Math" w:eastAsiaTheme="minorEastAsia" w:hAnsi="Cambria Math"/>
                      <w:i/>
                      <w:sz w:val="24"/>
                      <w:szCs w:val="22"/>
                    </w:rPr>
                  </m:ctrlPr>
                </m:sSupPr>
                <m:e>
                  <m:r>
                    <w:rPr>
                      <w:rFonts w:ascii="Cambria Math" w:eastAsiaTheme="minorEastAsia" w:hAnsi="Cambria Math"/>
                      <w:sz w:val="24"/>
                      <w:szCs w:val="22"/>
                    </w:rPr>
                    <m:t>2</m:t>
                  </m:r>
                </m:e>
                <m:sup>
                  <m:r>
                    <w:rPr>
                      <w:rFonts w:ascii="Cambria Math" w:eastAsiaTheme="minorEastAsia" w:hAnsi="Cambria Math"/>
                      <w:sz w:val="24"/>
                      <w:szCs w:val="22"/>
                    </w:rPr>
                    <m:t>0.1×(slope angle+10)</m:t>
                  </m:r>
                </m:sup>
              </m:sSup>
              <m:r>
                <w:rPr>
                  <w:rFonts w:ascii="Cambria Math" w:eastAsiaTheme="minorEastAsia" w:hAnsi="Cambria Math"/>
                  <w:sz w:val="24"/>
                  <w:szCs w:val="22"/>
                </w:rPr>
                <m:t>-1</m:t>
              </m:r>
            </m:den>
          </m:f>
        </m:oMath>
      </m:oMathPara>
    </w:p>
    <w:p w14:paraId="1FFF0B9F" w14:textId="77777777" w:rsidR="00F72877" w:rsidRPr="00F72877" w:rsidRDefault="00F72877" w:rsidP="00F72877">
      <w:r w:rsidRPr="00F72877">
        <w:t xml:space="preserve">Explain that these equations are used by fire managers to calculate the rate of spread on upward and downward slopes for forest fires. Discuss how the equations are </w:t>
      </w:r>
      <w:proofErr w:type="gramStart"/>
      <w:r w:rsidRPr="00F72877">
        <w:t>similar to</w:t>
      </w:r>
      <w:proofErr w:type="gramEnd"/>
      <w:r w:rsidRPr="00F72877">
        <w:t xml:space="preserve"> and different from the rule of thumb.</w:t>
      </w:r>
    </w:p>
    <w:p w14:paraId="166D9FCA" w14:textId="148479D2" w:rsidR="00F72877" w:rsidRPr="00F72877" w:rsidRDefault="00F72877" w:rsidP="00F72877">
      <w:r w:rsidRPr="00F72877">
        <w:rPr>
          <w:b/>
          <w:bCs/>
        </w:rPr>
        <w:t>About these formulae</w:t>
      </w:r>
    </w:p>
    <w:p w14:paraId="0697D7BC" w14:textId="77777777" w:rsidR="00F72877" w:rsidRPr="00F72877" w:rsidRDefault="00F72877" w:rsidP="00F72877">
      <w:r w:rsidRPr="00F72877">
        <w:t xml:space="preserve">These formulae were shared with us by Professor Jason Sharples (University of New South Wales, Canberra). They are also included in the </w:t>
      </w:r>
      <w:hyperlink r:id="rId36" w:tgtFrame="_blank" w:history="1">
        <w:r w:rsidRPr="00F72877">
          <w:rPr>
            <w:rStyle w:val="Hyperlink"/>
            <w:b/>
            <w:bCs/>
            <w:sz w:val="20"/>
          </w:rPr>
          <w:t>Mathematics of Bushfires</w:t>
        </w:r>
        <w:r w:rsidRPr="00F72877">
          <w:rPr>
            <w:rStyle w:val="Hyperlink"/>
            <w:sz w:val="20"/>
          </w:rPr>
          <w:t xml:space="preserve"> Year 9 classroom resources</w:t>
        </w:r>
      </w:hyperlink>
      <w:r w:rsidRPr="00F72877">
        <w:t>, authored by Professor Sharples and published by the University of Melbourne. These resources complement and can be used alongside this learning sequence.</w:t>
      </w:r>
    </w:p>
    <w:p w14:paraId="0A3C087D" w14:textId="3A72836E" w:rsidR="00F72877" w:rsidRPr="00F72877" w:rsidRDefault="00F72877" w:rsidP="00F72877"/>
    <w:p w14:paraId="73205253" w14:textId="1C289892" w:rsidR="00F72877" w:rsidRPr="00F72877" w:rsidRDefault="00F72877" w:rsidP="00F72877">
      <w:r w:rsidRPr="00F72877">
        <w:t xml:space="preserve">Ask the students to open the sheet </w:t>
      </w:r>
      <w:r w:rsidRPr="00F72877">
        <w:rPr>
          <w:b/>
          <w:bCs/>
        </w:rPr>
        <w:t>Topography estimates</w:t>
      </w:r>
      <w:r w:rsidRPr="00F72877">
        <w:t xml:space="preserve"> in the </w:t>
      </w:r>
      <w:r w:rsidRPr="00F72877">
        <w:rPr>
          <w:b/>
          <w:bCs/>
        </w:rPr>
        <w:t>Playing with fire Spreadsheet (Student)</w:t>
      </w:r>
      <w:r w:rsidRPr="00F72877">
        <w:t>. Ask them to use Excel to calculate the rate of spread of fire using the rule of thumb and using the formula. For downward slopes, students can use the approximation that fires decrease in speed by 20% for each 10 degrees decline.</w:t>
      </w:r>
    </w:p>
    <w:p w14:paraId="3A032693" w14:textId="661FB427" w:rsidR="00F72877" w:rsidRPr="00F72877" w:rsidRDefault="00F72877" w:rsidP="00F72877">
      <w:r w:rsidRPr="00F72877">
        <w:rPr>
          <w:b/>
          <w:bCs/>
        </w:rPr>
        <w:t>Using Excel to calculate using the rule of thumb and the mathematical equations</w:t>
      </w:r>
    </w:p>
    <w:p w14:paraId="25EBA8F3" w14:textId="77777777" w:rsidR="00F72877" w:rsidRPr="00F72877" w:rsidRDefault="00F72877" w:rsidP="00F72877">
      <w:r w:rsidRPr="00F72877">
        <w:t xml:space="preserve">The sheet titled </w:t>
      </w:r>
      <w:r w:rsidRPr="00F72877">
        <w:rPr>
          <w:b/>
          <w:bCs/>
        </w:rPr>
        <w:t>Topography estimates</w:t>
      </w:r>
      <w:r w:rsidRPr="00F72877">
        <w:t xml:space="preserve"> in the </w:t>
      </w:r>
      <w:r w:rsidRPr="00F72877">
        <w:rPr>
          <w:b/>
          <w:bCs/>
        </w:rPr>
        <w:t>Playing with fire Spreadsheet (Teacher)</w:t>
      </w:r>
      <w:r w:rsidRPr="00F72877">
        <w:t xml:space="preserve"> is completed for reference.</w:t>
      </w:r>
    </w:p>
    <w:p w14:paraId="5CBD3A0F" w14:textId="77777777" w:rsidR="00F72877" w:rsidRPr="00F72877" w:rsidRDefault="00F72877" w:rsidP="00F72877">
      <w:r w:rsidRPr="00F72877">
        <w:t>This spreadsheet is more complex because the rate of change is not constant. Two different formulas are required—one to model fire spread on an upward slope, and another for a downward slope.</w:t>
      </w:r>
    </w:p>
    <w:p w14:paraId="62692BBC" w14:textId="77777777" w:rsidR="00F72877" w:rsidRPr="00F72877" w:rsidRDefault="00F72877" w:rsidP="00F72877">
      <w:pPr>
        <w:rPr>
          <w:b/>
          <w:bCs/>
        </w:rPr>
      </w:pPr>
      <w:r w:rsidRPr="00F72877">
        <w:rPr>
          <w:b/>
          <w:bCs/>
        </w:rPr>
        <w:t>Rule of thumb</w:t>
      </w:r>
    </w:p>
    <w:p w14:paraId="77BFC6C7" w14:textId="77777777" w:rsidR="00F72877" w:rsidRDefault="00F72877" w:rsidP="00F72877">
      <w:r w:rsidRPr="00F72877">
        <w:t>To calculate the forward rate of spread using the rule of thumb, we will be using the following formula:</w:t>
      </w:r>
    </w:p>
    <w:p w14:paraId="061C180F" w14:textId="06D77B0B" w:rsidR="009D16E4" w:rsidRPr="005A309C" w:rsidRDefault="009D16E4" w:rsidP="009D16E4">
      <w:pPr>
        <w:rPr>
          <w:rFonts w:eastAsiaTheme="minorEastAsia"/>
          <w:sz w:val="24"/>
          <w:szCs w:val="22"/>
        </w:rPr>
      </w:pPr>
      <m:oMathPara>
        <m:oMath>
          <m:r>
            <w:rPr>
              <w:rFonts w:ascii="Cambria Math" w:hAnsi="Cambria Math"/>
              <w:sz w:val="24"/>
              <w:szCs w:val="22"/>
            </w:rPr>
            <m:t xml:space="preserve">Rate of spread </m:t>
          </m:r>
          <m:d>
            <m:dPr>
              <m:ctrlPr>
                <w:rPr>
                  <w:rFonts w:ascii="Cambria Math" w:hAnsi="Cambria Math"/>
                  <w:i/>
                  <w:sz w:val="24"/>
                  <w:szCs w:val="22"/>
                </w:rPr>
              </m:ctrlPr>
            </m:dPr>
            <m:e>
              <m:r>
                <w:rPr>
                  <w:rFonts w:ascii="Cambria Math" w:hAnsi="Cambria Math"/>
                  <w:sz w:val="24"/>
                  <w:szCs w:val="22"/>
                </w:rPr>
                <m:t>upward slope</m:t>
              </m:r>
            </m:e>
          </m:d>
          <m:r>
            <w:rPr>
              <w:rFonts w:ascii="Cambria Math" w:hAnsi="Cambria Math"/>
              <w:sz w:val="24"/>
              <w:szCs w:val="22"/>
            </w:rPr>
            <m:t>=Rate of spread on flat ground×</m:t>
          </m:r>
          <m:sSup>
            <m:sSupPr>
              <m:ctrlPr>
                <w:rPr>
                  <w:rFonts w:ascii="Cambria Math" w:hAnsi="Cambria Math"/>
                  <w:i/>
                  <w:sz w:val="24"/>
                  <w:szCs w:val="22"/>
                </w:rPr>
              </m:ctrlPr>
            </m:sSupPr>
            <m:e>
              <m:r>
                <w:rPr>
                  <w:rFonts w:ascii="Cambria Math" w:hAnsi="Cambria Math"/>
                  <w:sz w:val="24"/>
                  <w:szCs w:val="22"/>
                </w:rPr>
                <m:t>2</m:t>
              </m:r>
            </m:e>
            <m:sup>
              <m:d>
                <m:dPr>
                  <m:ctrlPr>
                    <w:rPr>
                      <w:rFonts w:ascii="Cambria Math" w:hAnsi="Cambria Math"/>
                      <w:i/>
                      <w:sz w:val="24"/>
                      <w:szCs w:val="22"/>
                    </w:rPr>
                  </m:ctrlPr>
                </m:dPr>
                <m:e>
                  <m:r>
                    <w:rPr>
                      <w:rFonts w:ascii="Cambria Math" w:hAnsi="Cambria Math"/>
                      <w:sz w:val="24"/>
                      <w:szCs w:val="22"/>
                    </w:rPr>
                    <m:t>incline×0.1</m:t>
                  </m:r>
                </m:e>
              </m:d>
            </m:sup>
          </m:sSup>
        </m:oMath>
      </m:oMathPara>
    </w:p>
    <w:p w14:paraId="25D4C557" w14:textId="7DB712C7" w:rsidR="00F72877" w:rsidRPr="006B3637" w:rsidRDefault="009D16E4" w:rsidP="00F72877">
      <w:pPr>
        <w:rPr>
          <w:rFonts w:eastAsiaTheme="minorEastAsia"/>
          <w:sz w:val="24"/>
          <w:szCs w:val="22"/>
        </w:rPr>
      </w:pPr>
      <m:oMathPara>
        <m:oMath>
          <m:r>
            <w:rPr>
              <w:rFonts w:ascii="Cambria Math" w:eastAsiaTheme="minorEastAsia" w:hAnsi="Cambria Math"/>
              <w:sz w:val="24"/>
              <w:szCs w:val="22"/>
            </w:rPr>
            <m:t xml:space="preserve">Rate of spread </m:t>
          </m:r>
          <m:d>
            <m:dPr>
              <m:ctrlPr>
                <w:rPr>
                  <w:rFonts w:ascii="Cambria Math" w:eastAsiaTheme="minorEastAsia" w:hAnsi="Cambria Math"/>
                  <w:i/>
                  <w:sz w:val="24"/>
                  <w:szCs w:val="22"/>
                </w:rPr>
              </m:ctrlPr>
            </m:dPr>
            <m:e>
              <m:r>
                <w:rPr>
                  <w:rFonts w:ascii="Cambria Math" w:eastAsiaTheme="minorEastAsia" w:hAnsi="Cambria Math"/>
                  <w:sz w:val="24"/>
                  <w:szCs w:val="22"/>
                </w:rPr>
                <m:t>downward slope</m:t>
              </m:r>
            </m:e>
          </m:d>
          <m:r>
            <w:rPr>
              <w:rFonts w:ascii="Cambria Math" w:eastAsiaTheme="minorEastAsia" w:hAnsi="Cambria Math"/>
              <w:sz w:val="24"/>
              <w:szCs w:val="22"/>
            </w:rPr>
            <m:t>=Rate of spread on flat ground×</m:t>
          </m:r>
          <m:sSup>
            <m:sSupPr>
              <m:ctrlPr>
                <w:rPr>
                  <w:rFonts w:ascii="Cambria Math" w:eastAsiaTheme="minorEastAsia" w:hAnsi="Cambria Math"/>
                  <w:i/>
                  <w:sz w:val="24"/>
                  <w:szCs w:val="22"/>
                </w:rPr>
              </m:ctrlPr>
            </m:sSupPr>
            <m:e>
              <m:r>
                <w:rPr>
                  <w:rFonts w:ascii="Cambria Math" w:eastAsiaTheme="minorEastAsia" w:hAnsi="Cambria Math"/>
                  <w:sz w:val="24"/>
                  <w:szCs w:val="22"/>
                </w:rPr>
                <m:t>0.8</m:t>
              </m:r>
            </m:e>
            <m:sup>
              <m:r>
                <w:rPr>
                  <w:rFonts w:ascii="Cambria Math" w:eastAsiaTheme="minorEastAsia" w:hAnsi="Cambria Math"/>
                  <w:sz w:val="24"/>
                  <w:szCs w:val="22"/>
                </w:rPr>
                <m:t>(incline×0.1)</m:t>
              </m:r>
            </m:sup>
          </m:sSup>
        </m:oMath>
      </m:oMathPara>
    </w:p>
    <w:p w14:paraId="6EA35832" w14:textId="77777777" w:rsidR="00F72877" w:rsidRPr="00F72877" w:rsidRDefault="00F72877" w:rsidP="00F72877">
      <w:r w:rsidRPr="00F72877">
        <w:t xml:space="preserve">To apply </w:t>
      </w:r>
      <w:proofErr w:type="gramStart"/>
      <w:r w:rsidRPr="00F72877">
        <w:t>these formula</w:t>
      </w:r>
      <w:proofErr w:type="gramEnd"/>
      <w:r w:rsidRPr="00F72877">
        <w:t xml:space="preserve"> in the spreadsheet, we can use the following formula:</w:t>
      </w:r>
    </w:p>
    <w:p w14:paraId="0B7B5BD8" w14:textId="77777777" w:rsidR="00F72877" w:rsidRPr="00F72877" w:rsidRDefault="00F72877" w:rsidP="00F72877">
      <w:r w:rsidRPr="00F72877">
        <w:rPr>
          <w:b/>
          <w:bCs/>
        </w:rPr>
        <w:t>=</w:t>
      </w:r>
      <w:proofErr w:type="gramStart"/>
      <w:r w:rsidRPr="00F72877">
        <w:rPr>
          <w:b/>
          <w:bCs/>
        </w:rPr>
        <w:t>ROUND(IF(</w:t>
      </w:r>
      <w:proofErr w:type="gramEnd"/>
      <w:r w:rsidRPr="00F72877">
        <w:rPr>
          <w:b/>
          <w:bCs/>
        </w:rPr>
        <w:t>G5 &gt;= 0, H9 * 2</w:t>
      </w:r>
      <w:proofErr w:type="gramStart"/>
      <w:r w:rsidRPr="00F72877">
        <w:rPr>
          <w:b/>
          <w:bCs/>
        </w:rPr>
        <w:t>^(</w:t>
      </w:r>
      <w:proofErr w:type="gramEnd"/>
      <w:r w:rsidRPr="00F72877">
        <w:rPr>
          <w:b/>
          <w:bCs/>
        </w:rPr>
        <w:t>G5 / 10), H9 * (</w:t>
      </w:r>
      <w:proofErr w:type="gramStart"/>
      <w:r w:rsidRPr="00F72877">
        <w:rPr>
          <w:b/>
          <w:bCs/>
        </w:rPr>
        <w:t>0.8)^</w:t>
      </w:r>
      <w:proofErr w:type="gramEnd"/>
      <w:r w:rsidRPr="00F72877">
        <w:rPr>
          <w:b/>
          <w:bCs/>
        </w:rPr>
        <w:t>(-G5 / 10)), 0)</w:t>
      </w:r>
    </w:p>
    <w:p w14:paraId="167F33AE" w14:textId="77777777" w:rsidR="00F72877" w:rsidRPr="00F72877" w:rsidRDefault="00F72877" w:rsidP="00F72877">
      <w:r w:rsidRPr="00F72877">
        <w:t>Where:</w:t>
      </w:r>
    </w:p>
    <w:p w14:paraId="28EE5542" w14:textId="77777777" w:rsidR="00F72877" w:rsidRPr="00F72877" w:rsidRDefault="00F72877" w:rsidP="00F72877">
      <w:pPr>
        <w:numPr>
          <w:ilvl w:val="0"/>
          <w:numId w:val="35"/>
        </w:numPr>
      </w:pPr>
      <w:r w:rsidRPr="00F72877">
        <w:rPr>
          <w:b/>
          <w:bCs/>
        </w:rPr>
        <w:t xml:space="preserve">G5 </w:t>
      </w:r>
      <w:r w:rsidRPr="00F72877">
        <w:t>= Slope in degrees</w:t>
      </w:r>
    </w:p>
    <w:p w14:paraId="5A497D8C" w14:textId="77777777" w:rsidR="00F72877" w:rsidRPr="00F72877" w:rsidRDefault="00F72877" w:rsidP="00F72877">
      <w:pPr>
        <w:numPr>
          <w:ilvl w:val="0"/>
          <w:numId w:val="35"/>
        </w:numPr>
      </w:pPr>
      <w:r w:rsidRPr="00F72877">
        <w:rPr>
          <w:b/>
          <w:bCs/>
        </w:rPr>
        <w:t xml:space="preserve">H9 </w:t>
      </w:r>
      <w:r w:rsidRPr="00F72877">
        <w:t xml:space="preserve">= Rate of spread on flat ground (0° slope). </w:t>
      </w:r>
    </w:p>
    <w:p w14:paraId="50624305" w14:textId="77777777" w:rsidR="00F72877" w:rsidRPr="00F72877" w:rsidRDefault="00F72877" w:rsidP="00F72877">
      <w:pPr>
        <w:numPr>
          <w:ilvl w:val="1"/>
          <w:numId w:val="35"/>
        </w:numPr>
      </w:pPr>
      <w:r w:rsidRPr="00F72877">
        <w:rPr>
          <w:b/>
          <w:bCs/>
        </w:rPr>
        <w:t>Note:</w:t>
      </w:r>
      <w:r w:rsidRPr="00F72877">
        <w:t xml:space="preserve"> A different </w:t>
      </w:r>
      <w:r w:rsidRPr="00F72877">
        <w:rPr>
          <w:b/>
          <w:bCs/>
        </w:rPr>
        <w:t>H</w:t>
      </w:r>
      <w:r w:rsidRPr="00F72877">
        <w:t xml:space="preserve"> cell number will be needed for each fire. In the spreadsheet provided, </w:t>
      </w:r>
      <w:r w:rsidRPr="00F72877">
        <w:rPr>
          <w:b/>
          <w:bCs/>
        </w:rPr>
        <w:t>H9</w:t>
      </w:r>
      <w:r w:rsidRPr="00F72877">
        <w:t xml:space="preserve"> is </w:t>
      </w:r>
      <w:r w:rsidRPr="00F72877">
        <w:lastRenderedPageBreak/>
        <w:t xml:space="preserve">the rate of spread on flat ground for Fire 1, </w:t>
      </w:r>
      <w:r w:rsidRPr="00F72877">
        <w:rPr>
          <w:b/>
          <w:bCs/>
        </w:rPr>
        <w:t>H18</w:t>
      </w:r>
      <w:r w:rsidRPr="00F72877">
        <w:t xml:space="preserve"> is Fire 2, and </w:t>
      </w:r>
      <w:r w:rsidRPr="00F72877">
        <w:rPr>
          <w:b/>
          <w:bCs/>
        </w:rPr>
        <w:t>H27</w:t>
      </w:r>
      <w:r w:rsidRPr="00F72877">
        <w:t xml:space="preserve"> is for Fire 3. </w:t>
      </w:r>
    </w:p>
    <w:p w14:paraId="64B1E484" w14:textId="77777777" w:rsidR="00F72877" w:rsidRPr="00F72877" w:rsidRDefault="00F72877" w:rsidP="00F72877">
      <w:r w:rsidRPr="00F72877">
        <w:t>This formula:</w:t>
      </w:r>
    </w:p>
    <w:p w14:paraId="179883A8" w14:textId="77777777" w:rsidR="00F72877" w:rsidRPr="00F72877" w:rsidRDefault="00F72877" w:rsidP="00F72877">
      <w:pPr>
        <w:numPr>
          <w:ilvl w:val="0"/>
          <w:numId w:val="36"/>
        </w:numPr>
      </w:pPr>
      <w:r w:rsidRPr="00F72877">
        <w:t>applies different formula depending on whether the slope is upward or downward.</w:t>
      </w:r>
    </w:p>
    <w:p w14:paraId="50FF867E" w14:textId="77777777" w:rsidR="00F72877" w:rsidRPr="00F72877" w:rsidRDefault="00F72877" w:rsidP="00F72877">
      <w:pPr>
        <w:numPr>
          <w:ilvl w:val="1"/>
          <w:numId w:val="36"/>
        </w:numPr>
      </w:pPr>
      <w:r w:rsidRPr="00F72877">
        <w:t>For upward slopes (</w:t>
      </w:r>
      <w:r w:rsidRPr="00F72877">
        <w:rPr>
          <w:b/>
          <w:bCs/>
        </w:rPr>
        <w:t>G5 ≥ 0</w:t>
      </w:r>
      <w:r w:rsidRPr="00F72877">
        <w:t xml:space="preserve">): The formula </w:t>
      </w:r>
      <w:r w:rsidRPr="00F72877">
        <w:rPr>
          <w:b/>
          <w:bCs/>
        </w:rPr>
        <w:t>H9 * 2</w:t>
      </w:r>
      <w:proofErr w:type="gramStart"/>
      <w:r w:rsidRPr="00F72877">
        <w:rPr>
          <w:b/>
          <w:bCs/>
        </w:rPr>
        <w:t>^(</w:t>
      </w:r>
      <w:proofErr w:type="gramEnd"/>
      <w:r w:rsidRPr="00F72877">
        <w:rPr>
          <w:b/>
          <w:bCs/>
        </w:rPr>
        <w:t xml:space="preserve">G5 / 10) </w:t>
      </w:r>
      <w:r w:rsidRPr="00F72877">
        <w:t>models the rate of spread doubling for every 10° of incline.</w:t>
      </w:r>
    </w:p>
    <w:p w14:paraId="75D76E08" w14:textId="77777777" w:rsidR="00F72877" w:rsidRPr="00F72877" w:rsidRDefault="00F72877" w:rsidP="00F72877">
      <w:pPr>
        <w:numPr>
          <w:ilvl w:val="1"/>
          <w:numId w:val="36"/>
        </w:numPr>
      </w:pPr>
      <w:r w:rsidRPr="00F72877">
        <w:t>For downward slopes (</w:t>
      </w:r>
      <w:r w:rsidRPr="00F72877">
        <w:rPr>
          <w:b/>
          <w:bCs/>
        </w:rPr>
        <w:t>G5 &lt; 0</w:t>
      </w:r>
      <w:r w:rsidRPr="00F72877">
        <w:t xml:space="preserve">): The formula </w:t>
      </w:r>
      <w:r w:rsidRPr="00F72877">
        <w:rPr>
          <w:b/>
          <w:bCs/>
        </w:rPr>
        <w:t>H9 * (</w:t>
      </w:r>
      <w:proofErr w:type="gramStart"/>
      <w:r w:rsidRPr="00F72877">
        <w:rPr>
          <w:b/>
          <w:bCs/>
        </w:rPr>
        <w:t>0.8)^</w:t>
      </w:r>
      <w:proofErr w:type="gramEnd"/>
      <w:r w:rsidRPr="00F72877">
        <w:rPr>
          <w:b/>
          <w:bCs/>
        </w:rPr>
        <w:t xml:space="preserve">(-G5 / 10) </w:t>
      </w:r>
      <w:r w:rsidRPr="00F72877">
        <w:t>models the rate of spread slowing by 20% for every 10° of decline.</w:t>
      </w:r>
    </w:p>
    <w:p w14:paraId="64A51613" w14:textId="77777777" w:rsidR="00F72877" w:rsidRPr="00F72877" w:rsidRDefault="00F72877" w:rsidP="00F72877">
      <w:pPr>
        <w:numPr>
          <w:ilvl w:val="0"/>
          <w:numId w:val="36"/>
        </w:numPr>
      </w:pPr>
      <w:r w:rsidRPr="00F72877">
        <w:t xml:space="preserve">uses </w:t>
      </w:r>
      <w:proofErr w:type="gramStart"/>
      <w:r w:rsidRPr="00F72877">
        <w:rPr>
          <w:b/>
          <w:bCs/>
        </w:rPr>
        <w:t>ROUND(</w:t>
      </w:r>
      <w:proofErr w:type="gramEnd"/>
      <w:r w:rsidRPr="00F72877">
        <w:rPr>
          <w:b/>
          <w:bCs/>
        </w:rPr>
        <w:t>…, 0)</w:t>
      </w:r>
      <w:r w:rsidRPr="00F72877">
        <w:t xml:space="preserve"> to round the result to the nearest whole number.</w:t>
      </w:r>
    </w:p>
    <w:p w14:paraId="2C4CC9C5" w14:textId="77777777" w:rsidR="00F72877" w:rsidRPr="00F72877" w:rsidRDefault="00F72877" w:rsidP="00F72877"/>
    <w:p w14:paraId="18E54F81" w14:textId="77777777" w:rsidR="00F72877" w:rsidRPr="00F72877" w:rsidRDefault="00F72877" w:rsidP="00F72877">
      <w:pPr>
        <w:rPr>
          <w:b/>
          <w:bCs/>
        </w:rPr>
      </w:pPr>
      <w:r w:rsidRPr="00F72877">
        <w:rPr>
          <w:b/>
          <w:bCs/>
        </w:rPr>
        <w:t>Mathematical model</w:t>
      </w:r>
    </w:p>
    <w:p w14:paraId="3027BF89" w14:textId="77777777" w:rsidR="00F72877" w:rsidRDefault="00F72877" w:rsidP="00F72877">
      <w:r w:rsidRPr="00F72877">
        <w:t>To calculate the forward rate of spread using the mathematical model, we will be using the following formula:</w:t>
      </w:r>
    </w:p>
    <w:p w14:paraId="23CB99E4" w14:textId="77777777" w:rsidR="006B3637" w:rsidRPr="005A309C" w:rsidRDefault="006B3637" w:rsidP="006B3637">
      <w:pPr>
        <w:rPr>
          <w:rFonts w:eastAsiaTheme="minorEastAsia"/>
          <w:sz w:val="24"/>
          <w:szCs w:val="22"/>
        </w:rPr>
      </w:pPr>
      <m:oMathPara>
        <m:oMath>
          <m:r>
            <w:rPr>
              <w:rFonts w:ascii="Cambria Math" w:hAnsi="Cambria Math"/>
              <w:sz w:val="24"/>
              <w:szCs w:val="22"/>
            </w:rPr>
            <m:t xml:space="preserve">Rate of spread </m:t>
          </m:r>
          <m:d>
            <m:dPr>
              <m:ctrlPr>
                <w:rPr>
                  <w:rFonts w:ascii="Cambria Math" w:hAnsi="Cambria Math"/>
                  <w:i/>
                  <w:sz w:val="24"/>
                  <w:szCs w:val="22"/>
                </w:rPr>
              </m:ctrlPr>
            </m:dPr>
            <m:e>
              <m:r>
                <w:rPr>
                  <w:rFonts w:ascii="Cambria Math" w:hAnsi="Cambria Math"/>
                  <w:sz w:val="24"/>
                  <w:szCs w:val="22"/>
                </w:rPr>
                <m:t>upward slope</m:t>
              </m:r>
            </m:e>
          </m:d>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0</m:t>
              </m:r>
            </m:sub>
          </m:sSub>
          <m:r>
            <w:rPr>
              <w:rFonts w:ascii="Cambria Math" w:hAnsi="Cambria Math"/>
              <w:sz w:val="24"/>
              <w:szCs w:val="22"/>
            </w:rPr>
            <m:t>×</m:t>
          </m:r>
          <m:sSup>
            <m:sSupPr>
              <m:ctrlPr>
                <w:rPr>
                  <w:rFonts w:ascii="Cambria Math" w:hAnsi="Cambria Math"/>
                  <w:i/>
                  <w:sz w:val="24"/>
                  <w:szCs w:val="22"/>
                </w:rPr>
              </m:ctrlPr>
            </m:sSupPr>
            <m:e>
              <m:r>
                <w:rPr>
                  <w:rFonts w:ascii="Cambria Math" w:hAnsi="Cambria Math"/>
                  <w:sz w:val="24"/>
                  <w:szCs w:val="22"/>
                </w:rPr>
                <m:t>2</m:t>
              </m:r>
            </m:e>
            <m:sup>
              <m:d>
                <m:dPr>
                  <m:ctrlPr>
                    <w:rPr>
                      <w:rFonts w:ascii="Cambria Math" w:hAnsi="Cambria Math"/>
                      <w:i/>
                      <w:sz w:val="24"/>
                      <w:szCs w:val="22"/>
                    </w:rPr>
                  </m:ctrlPr>
                </m:dPr>
                <m:e>
                  <m:r>
                    <w:rPr>
                      <w:rFonts w:ascii="Cambria Math" w:hAnsi="Cambria Math"/>
                      <w:sz w:val="24"/>
                      <w:szCs w:val="22"/>
                    </w:rPr>
                    <m:t>0.1×slope angle</m:t>
                  </m:r>
                </m:e>
              </m:d>
            </m:sup>
          </m:sSup>
        </m:oMath>
      </m:oMathPara>
    </w:p>
    <w:p w14:paraId="54DB763A" w14:textId="77777777" w:rsidR="006B3637" w:rsidRPr="005A309C" w:rsidRDefault="006B3637" w:rsidP="006B3637">
      <w:pPr>
        <w:rPr>
          <w:rFonts w:eastAsiaTheme="minorEastAsia"/>
          <w:sz w:val="24"/>
          <w:szCs w:val="22"/>
        </w:rPr>
      </w:pPr>
      <m:oMathPara>
        <m:oMath>
          <m:r>
            <w:rPr>
              <w:rFonts w:ascii="Cambria Math" w:eastAsiaTheme="minorEastAsia" w:hAnsi="Cambria Math"/>
              <w:sz w:val="24"/>
              <w:szCs w:val="22"/>
            </w:rPr>
            <m:t xml:space="preserve">Rate of spread </m:t>
          </m:r>
          <m:d>
            <m:dPr>
              <m:ctrlPr>
                <w:rPr>
                  <w:rFonts w:ascii="Cambria Math" w:eastAsiaTheme="minorEastAsia" w:hAnsi="Cambria Math"/>
                  <w:i/>
                  <w:sz w:val="24"/>
                  <w:szCs w:val="22"/>
                </w:rPr>
              </m:ctrlPr>
            </m:dPr>
            <m:e>
              <m:r>
                <w:rPr>
                  <w:rFonts w:ascii="Cambria Math" w:eastAsiaTheme="minorEastAsia" w:hAnsi="Cambria Math"/>
                  <w:sz w:val="24"/>
                  <w:szCs w:val="22"/>
                </w:rPr>
                <m:t>downward slope</m:t>
              </m:r>
            </m:e>
          </m:d>
          <m:r>
            <w:rPr>
              <w:rFonts w:ascii="Cambria Math" w:eastAsiaTheme="minorEastAsia" w:hAnsi="Cambria Math"/>
              <w:sz w:val="24"/>
              <w:szCs w:val="22"/>
            </w:rPr>
            <m:t>=</m:t>
          </m:r>
          <m:f>
            <m:fPr>
              <m:ctrlPr>
                <w:rPr>
                  <w:rFonts w:ascii="Cambria Math" w:eastAsiaTheme="minorEastAsia" w:hAnsi="Cambria Math"/>
                  <w:i/>
                  <w:sz w:val="24"/>
                  <w:szCs w:val="22"/>
                </w:rPr>
              </m:ctrlPr>
            </m:fPr>
            <m:num>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0</m:t>
                  </m:r>
                </m:sub>
              </m:sSub>
              <m:r>
                <w:rPr>
                  <w:rFonts w:ascii="Cambria Math" w:hAnsi="Cambria Math"/>
                  <w:sz w:val="24"/>
                  <w:szCs w:val="22"/>
                </w:rPr>
                <m:t>×</m:t>
              </m:r>
              <m:sSup>
                <m:sSupPr>
                  <m:ctrlPr>
                    <w:rPr>
                      <w:rFonts w:ascii="Cambria Math" w:hAnsi="Cambria Math"/>
                      <w:i/>
                      <w:sz w:val="24"/>
                      <w:szCs w:val="22"/>
                    </w:rPr>
                  </m:ctrlPr>
                </m:sSupPr>
                <m:e>
                  <m:r>
                    <w:rPr>
                      <w:rFonts w:ascii="Cambria Math" w:hAnsi="Cambria Math"/>
                      <w:sz w:val="24"/>
                      <w:szCs w:val="22"/>
                    </w:rPr>
                    <m:t>2</m:t>
                  </m:r>
                </m:e>
                <m:sup>
                  <m:d>
                    <m:dPr>
                      <m:ctrlPr>
                        <w:rPr>
                          <w:rFonts w:ascii="Cambria Math" w:hAnsi="Cambria Math"/>
                          <w:i/>
                          <w:sz w:val="24"/>
                          <w:szCs w:val="22"/>
                        </w:rPr>
                      </m:ctrlPr>
                    </m:dPr>
                    <m:e>
                      <m:r>
                        <w:rPr>
                          <w:rFonts w:ascii="Cambria Math" w:hAnsi="Cambria Math"/>
                          <w:sz w:val="24"/>
                          <w:szCs w:val="22"/>
                        </w:rPr>
                        <m:t>0.1×slope angle</m:t>
                      </m:r>
                    </m:e>
                  </m:d>
                </m:sup>
              </m:sSup>
            </m:num>
            <m:den>
              <m:sSup>
                <m:sSupPr>
                  <m:ctrlPr>
                    <w:rPr>
                      <w:rFonts w:ascii="Cambria Math" w:eastAsiaTheme="minorEastAsia" w:hAnsi="Cambria Math"/>
                      <w:i/>
                      <w:sz w:val="24"/>
                      <w:szCs w:val="22"/>
                    </w:rPr>
                  </m:ctrlPr>
                </m:sSupPr>
                <m:e>
                  <m:r>
                    <w:rPr>
                      <w:rFonts w:ascii="Cambria Math" w:eastAsiaTheme="minorEastAsia" w:hAnsi="Cambria Math"/>
                      <w:sz w:val="24"/>
                      <w:szCs w:val="22"/>
                    </w:rPr>
                    <m:t>2</m:t>
                  </m:r>
                </m:e>
                <m:sup>
                  <m:r>
                    <w:rPr>
                      <w:rFonts w:ascii="Cambria Math" w:eastAsiaTheme="minorEastAsia" w:hAnsi="Cambria Math"/>
                      <w:sz w:val="24"/>
                      <w:szCs w:val="22"/>
                    </w:rPr>
                    <m:t>0.1×(slope angle+10)</m:t>
                  </m:r>
                </m:sup>
              </m:sSup>
              <m:r>
                <w:rPr>
                  <w:rFonts w:ascii="Cambria Math" w:eastAsiaTheme="minorEastAsia" w:hAnsi="Cambria Math"/>
                  <w:sz w:val="24"/>
                  <w:szCs w:val="22"/>
                </w:rPr>
                <m:t>-1</m:t>
              </m:r>
            </m:den>
          </m:f>
        </m:oMath>
      </m:oMathPara>
    </w:p>
    <w:p w14:paraId="7FEBC308" w14:textId="051256B4" w:rsidR="00F72877" w:rsidRPr="00F72877" w:rsidRDefault="00F72877" w:rsidP="00F72877"/>
    <w:p w14:paraId="12A60910" w14:textId="77777777" w:rsidR="00F72877" w:rsidRPr="00F72877" w:rsidRDefault="00F72877" w:rsidP="00F72877">
      <w:r w:rsidRPr="00F72877">
        <w:t xml:space="preserve">To apply </w:t>
      </w:r>
      <w:proofErr w:type="gramStart"/>
      <w:r w:rsidRPr="00F72877">
        <w:t>these formula</w:t>
      </w:r>
      <w:proofErr w:type="gramEnd"/>
      <w:r w:rsidRPr="00F72877">
        <w:t xml:space="preserve"> in the spreadsheet, we can use the following formula:</w:t>
      </w:r>
    </w:p>
    <w:p w14:paraId="06B667BC" w14:textId="77777777" w:rsidR="00F72877" w:rsidRPr="00F72877" w:rsidRDefault="00F72877" w:rsidP="00F72877">
      <w:r w:rsidRPr="00F72877">
        <w:rPr>
          <w:b/>
          <w:bCs/>
        </w:rPr>
        <w:t>=</w:t>
      </w:r>
      <w:proofErr w:type="gramStart"/>
      <w:r w:rsidRPr="00F72877">
        <w:rPr>
          <w:b/>
          <w:bCs/>
        </w:rPr>
        <w:t>ROUND(IF(</w:t>
      </w:r>
      <w:proofErr w:type="gramEnd"/>
      <w:r w:rsidRPr="00F72877">
        <w:rPr>
          <w:b/>
          <w:bCs/>
        </w:rPr>
        <w:t>G5 &gt;= 0, H9 * 2</w:t>
      </w:r>
      <w:proofErr w:type="gramStart"/>
      <w:r w:rsidRPr="00F72877">
        <w:rPr>
          <w:b/>
          <w:bCs/>
        </w:rPr>
        <w:t>^(</w:t>
      </w:r>
      <w:proofErr w:type="gramEnd"/>
      <w:r w:rsidRPr="00F72877">
        <w:rPr>
          <w:b/>
          <w:bCs/>
        </w:rPr>
        <w:t>0.1 * G5), H9 * 2</w:t>
      </w:r>
      <w:proofErr w:type="gramStart"/>
      <w:r w:rsidRPr="00F72877">
        <w:rPr>
          <w:b/>
          <w:bCs/>
        </w:rPr>
        <w:t>^(</w:t>
      </w:r>
      <w:proofErr w:type="gramEnd"/>
      <w:r w:rsidRPr="00F72877">
        <w:rPr>
          <w:b/>
          <w:bCs/>
        </w:rPr>
        <w:t>0.1 * -G5) / (2</w:t>
      </w:r>
      <w:proofErr w:type="gramStart"/>
      <w:r w:rsidRPr="00F72877">
        <w:rPr>
          <w:b/>
          <w:bCs/>
        </w:rPr>
        <w:t>^(</w:t>
      </w:r>
      <w:proofErr w:type="gramEnd"/>
      <w:r w:rsidRPr="00F72877">
        <w:rPr>
          <w:b/>
          <w:bCs/>
        </w:rPr>
        <w:t>0.1 * (-G5 + 10)) - 1)), 0)</w:t>
      </w:r>
    </w:p>
    <w:p w14:paraId="1EB63E43" w14:textId="77777777" w:rsidR="00F72877" w:rsidRPr="00F72877" w:rsidRDefault="00F72877" w:rsidP="00F72877">
      <w:r w:rsidRPr="00F72877">
        <w:rPr>
          <w:b/>
          <w:bCs/>
        </w:rPr>
        <w:t>Where:</w:t>
      </w:r>
    </w:p>
    <w:p w14:paraId="507F5533" w14:textId="77777777" w:rsidR="00F72877" w:rsidRPr="00F72877" w:rsidRDefault="00F72877" w:rsidP="00F72877">
      <w:pPr>
        <w:numPr>
          <w:ilvl w:val="0"/>
          <w:numId w:val="37"/>
        </w:numPr>
      </w:pPr>
      <w:r w:rsidRPr="00F72877">
        <w:rPr>
          <w:b/>
          <w:bCs/>
        </w:rPr>
        <w:t xml:space="preserve">G5 </w:t>
      </w:r>
      <w:r w:rsidRPr="00F72877">
        <w:t>= Slope in degrees</w:t>
      </w:r>
    </w:p>
    <w:p w14:paraId="3FF45C98" w14:textId="77777777" w:rsidR="00F72877" w:rsidRPr="00F72877" w:rsidRDefault="00F72877" w:rsidP="00F72877">
      <w:pPr>
        <w:numPr>
          <w:ilvl w:val="0"/>
          <w:numId w:val="37"/>
        </w:numPr>
      </w:pPr>
      <w:r w:rsidRPr="00F72877">
        <w:rPr>
          <w:b/>
          <w:bCs/>
        </w:rPr>
        <w:t xml:space="preserve">H9 </w:t>
      </w:r>
      <w:r w:rsidRPr="00F72877">
        <w:t>= Rate of spread on flat ground (0° slope)</w:t>
      </w:r>
    </w:p>
    <w:p w14:paraId="1C910F9C" w14:textId="77777777" w:rsidR="00F72877" w:rsidRPr="00F72877" w:rsidRDefault="00F72877" w:rsidP="00F72877">
      <w:pPr>
        <w:numPr>
          <w:ilvl w:val="1"/>
          <w:numId w:val="37"/>
        </w:numPr>
      </w:pPr>
      <w:r w:rsidRPr="00F72877">
        <w:rPr>
          <w:b/>
          <w:bCs/>
        </w:rPr>
        <w:t>Note:</w:t>
      </w:r>
      <w:r w:rsidRPr="00F72877">
        <w:t xml:space="preserve"> A different </w:t>
      </w:r>
      <w:r w:rsidRPr="00F72877">
        <w:rPr>
          <w:b/>
          <w:bCs/>
        </w:rPr>
        <w:t>H</w:t>
      </w:r>
      <w:r w:rsidRPr="00F72877">
        <w:t xml:space="preserve"> cell number will be needed for each fire. In the spreadsheet provided, </w:t>
      </w:r>
      <w:r w:rsidRPr="00F72877">
        <w:rPr>
          <w:b/>
          <w:bCs/>
        </w:rPr>
        <w:t>H9</w:t>
      </w:r>
      <w:r w:rsidRPr="00F72877">
        <w:t xml:space="preserve"> is the rate of spread on flat ground for Fire 1, </w:t>
      </w:r>
      <w:r w:rsidRPr="00F72877">
        <w:rPr>
          <w:b/>
          <w:bCs/>
        </w:rPr>
        <w:t>H18</w:t>
      </w:r>
      <w:r w:rsidRPr="00F72877">
        <w:t xml:space="preserve"> is Fire 2, and </w:t>
      </w:r>
      <w:r w:rsidRPr="00F72877">
        <w:rPr>
          <w:b/>
          <w:bCs/>
        </w:rPr>
        <w:t>H27</w:t>
      </w:r>
      <w:r w:rsidRPr="00F72877">
        <w:t xml:space="preserve"> is for Fire 3.</w:t>
      </w:r>
    </w:p>
    <w:p w14:paraId="041085BA" w14:textId="77777777" w:rsidR="00F72877" w:rsidRPr="00F72877" w:rsidRDefault="00F72877" w:rsidP="00F72877">
      <w:r w:rsidRPr="00F72877">
        <w:t>This formula:</w:t>
      </w:r>
    </w:p>
    <w:p w14:paraId="08E6F0F0" w14:textId="77777777" w:rsidR="00F72877" w:rsidRPr="00F72877" w:rsidRDefault="00F72877" w:rsidP="00F72877">
      <w:pPr>
        <w:numPr>
          <w:ilvl w:val="0"/>
          <w:numId w:val="38"/>
        </w:numPr>
      </w:pPr>
      <w:r w:rsidRPr="00F72877">
        <w:t>applies different formula for upward and downward slopes.</w:t>
      </w:r>
    </w:p>
    <w:p w14:paraId="1EB5DBCA" w14:textId="77777777" w:rsidR="00F72877" w:rsidRPr="00F72877" w:rsidRDefault="00F72877" w:rsidP="00F72877">
      <w:pPr>
        <w:numPr>
          <w:ilvl w:val="1"/>
          <w:numId w:val="38"/>
        </w:numPr>
      </w:pPr>
      <w:r w:rsidRPr="00F72877">
        <w:t>For upward slopes (</w:t>
      </w:r>
      <w:r w:rsidRPr="00F72877">
        <w:rPr>
          <w:b/>
          <w:bCs/>
        </w:rPr>
        <w:t>G5 ≥ 0</w:t>
      </w:r>
      <w:r w:rsidRPr="00F72877">
        <w:t xml:space="preserve">): The formula </w:t>
      </w:r>
      <w:r w:rsidRPr="00F72877">
        <w:rPr>
          <w:b/>
          <w:bCs/>
        </w:rPr>
        <w:t>H9 * 2</w:t>
      </w:r>
      <w:proofErr w:type="gramStart"/>
      <w:r w:rsidRPr="00F72877">
        <w:rPr>
          <w:b/>
          <w:bCs/>
        </w:rPr>
        <w:t>^(</w:t>
      </w:r>
      <w:proofErr w:type="gramEnd"/>
      <w:r w:rsidRPr="00F72877">
        <w:rPr>
          <w:b/>
          <w:bCs/>
        </w:rPr>
        <w:t>0.1 * G5)</w:t>
      </w:r>
      <w:r w:rsidRPr="00F72877">
        <w:t xml:space="preserve"> </w:t>
      </w:r>
      <w:proofErr w:type="gramStart"/>
      <w:r w:rsidRPr="00F72877">
        <w:t>models</w:t>
      </w:r>
      <w:proofErr w:type="gramEnd"/>
      <w:r w:rsidRPr="00F72877">
        <w:t xml:space="preserve"> exponential growth, with the rate doubling approximately every 10° of incline.</w:t>
      </w:r>
    </w:p>
    <w:p w14:paraId="41BD9B7D" w14:textId="77777777" w:rsidR="00F72877" w:rsidRPr="00F72877" w:rsidRDefault="00F72877" w:rsidP="00F72877">
      <w:pPr>
        <w:numPr>
          <w:ilvl w:val="1"/>
          <w:numId w:val="38"/>
        </w:numPr>
      </w:pPr>
      <w:r w:rsidRPr="00F72877">
        <w:t>For downward slopes (</w:t>
      </w:r>
      <w:r w:rsidRPr="00F72877">
        <w:rPr>
          <w:b/>
          <w:bCs/>
        </w:rPr>
        <w:t>G5 &lt; 0</w:t>
      </w:r>
      <w:r w:rsidRPr="00F72877">
        <w:t xml:space="preserve">): The formula </w:t>
      </w:r>
      <w:r w:rsidRPr="00F72877">
        <w:rPr>
          <w:b/>
          <w:bCs/>
        </w:rPr>
        <w:t>H9 * 2</w:t>
      </w:r>
      <w:proofErr w:type="gramStart"/>
      <w:r w:rsidRPr="00F72877">
        <w:rPr>
          <w:b/>
          <w:bCs/>
        </w:rPr>
        <w:t>^(</w:t>
      </w:r>
      <w:proofErr w:type="gramEnd"/>
      <w:r w:rsidRPr="00F72877">
        <w:rPr>
          <w:b/>
          <w:bCs/>
        </w:rPr>
        <w:t>0.1 * -G5) / (2</w:t>
      </w:r>
      <w:proofErr w:type="gramStart"/>
      <w:r w:rsidRPr="00F72877">
        <w:rPr>
          <w:b/>
          <w:bCs/>
        </w:rPr>
        <w:t>^(</w:t>
      </w:r>
      <w:proofErr w:type="gramEnd"/>
      <w:r w:rsidRPr="00F72877">
        <w:rPr>
          <w:b/>
          <w:bCs/>
        </w:rPr>
        <w:t>0.1 * (-G5 + 10)) - 1)</w:t>
      </w:r>
      <w:r w:rsidRPr="00F72877">
        <w:t xml:space="preserve"> slows the rate of spread more gradually, reflecting a decreasing but non-linear relationship as slope declines. </w:t>
      </w:r>
    </w:p>
    <w:p w14:paraId="2202F2B6" w14:textId="77777777" w:rsidR="00F72877" w:rsidRPr="00F72877" w:rsidRDefault="00F72877" w:rsidP="00F72877">
      <w:pPr>
        <w:numPr>
          <w:ilvl w:val="0"/>
          <w:numId w:val="38"/>
        </w:numPr>
      </w:pPr>
      <w:r w:rsidRPr="00F72877">
        <w:t xml:space="preserve">uses </w:t>
      </w:r>
      <w:proofErr w:type="gramStart"/>
      <w:r w:rsidRPr="00F72877">
        <w:rPr>
          <w:b/>
          <w:bCs/>
        </w:rPr>
        <w:t>ROUND(</w:t>
      </w:r>
      <w:proofErr w:type="gramEnd"/>
      <w:r w:rsidRPr="00F72877">
        <w:rPr>
          <w:b/>
          <w:bCs/>
        </w:rPr>
        <w:t>…, 0)</w:t>
      </w:r>
      <w:r w:rsidRPr="00F72877">
        <w:t xml:space="preserve"> to round the result to the nearest whole number.</w:t>
      </w:r>
    </w:p>
    <w:p w14:paraId="695475FD" w14:textId="77777777" w:rsidR="00744D3C" w:rsidRDefault="00744D3C" w:rsidP="00744D3C">
      <w:pPr>
        <w:pStyle w:val="Heading2"/>
      </w:pPr>
      <w:r w:rsidRPr="00F72877">
        <w:t xml:space="preserve">Results in context | </w:t>
      </w:r>
      <w:r>
        <w:t>Reflecting on results</w:t>
      </w:r>
    </w:p>
    <w:p w14:paraId="09063131" w14:textId="77777777" w:rsidR="008309C0" w:rsidRPr="008309C0" w:rsidRDefault="008309C0" w:rsidP="008309C0">
      <w:r w:rsidRPr="008309C0">
        <w:rPr>
          <w:b/>
          <w:bCs/>
        </w:rPr>
        <w:t>Discuss:</w:t>
      </w:r>
      <w:r w:rsidRPr="008309C0">
        <w:t xml:space="preserve"> </w:t>
      </w:r>
    </w:p>
    <w:p w14:paraId="4D99EA8F" w14:textId="77777777" w:rsidR="008309C0" w:rsidRPr="008309C0" w:rsidRDefault="008309C0" w:rsidP="008309C0">
      <w:pPr>
        <w:numPr>
          <w:ilvl w:val="0"/>
          <w:numId w:val="39"/>
        </w:numPr>
      </w:pPr>
      <w:r w:rsidRPr="008309C0">
        <w:rPr>
          <w:i/>
          <w:iCs/>
        </w:rPr>
        <w:t>What do you notice about the estimates using the equations and the observed rate of spread of fires?</w:t>
      </w:r>
    </w:p>
    <w:p w14:paraId="24C84DE9" w14:textId="77777777" w:rsidR="008309C0" w:rsidRPr="008309C0" w:rsidRDefault="008309C0" w:rsidP="008309C0">
      <w:pPr>
        <w:numPr>
          <w:ilvl w:val="1"/>
          <w:numId w:val="39"/>
        </w:numPr>
      </w:pPr>
      <w:r w:rsidRPr="008309C0">
        <w:t>The results produced by the formula are the same as, or very close to, the observed rates of spread. This is because the simulations themselves are based on these underlying formulas.</w:t>
      </w:r>
    </w:p>
    <w:p w14:paraId="3361B4F1" w14:textId="77777777" w:rsidR="008309C0" w:rsidRPr="008309C0" w:rsidRDefault="008309C0" w:rsidP="008309C0">
      <w:pPr>
        <w:numPr>
          <w:ilvl w:val="0"/>
          <w:numId w:val="39"/>
        </w:numPr>
      </w:pPr>
      <w:r w:rsidRPr="008309C0">
        <w:rPr>
          <w:i/>
          <w:iCs/>
        </w:rPr>
        <w:t xml:space="preserve">What do you notice about the approximations using the approximation that fire decreases by about 20% for each 10 degrees decline? </w:t>
      </w:r>
    </w:p>
    <w:p w14:paraId="46675E76" w14:textId="77777777" w:rsidR="008309C0" w:rsidRPr="008309C0" w:rsidRDefault="008309C0" w:rsidP="008309C0">
      <w:pPr>
        <w:numPr>
          <w:ilvl w:val="1"/>
          <w:numId w:val="39"/>
        </w:numPr>
      </w:pPr>
      <w:r w:rsidRPr="008309C0">
        <w:t>The approximation that fire speed decreases by 20% for every 10° decline shows a noticeable discrepancy, indicating that it is not accurate.</w:t>
      </w:r>
    </w:p>
    <w:p w14:paraId="069FB7B4" w14:textId="77777777" w:rsidR="008309C0" w:rsidRPr="008309C0" w:rsidRDefault="008309C0" w:rsidP="008309C0">
      <w:pPr>
        <w:numPr>
          <w:ilvl w:val="0"/>
          <w:numId w:val="39"/>
        </w:numPr>
      </w:pPr>
      <w:r w:rsidRPr="008309C0">
        <w:rPr>
          <w:i/>
          <w:iCs/>
        </w:rPr>
        <w:t>What do you notice about the approximations using the rule of thumb? Why might this be the case?</w:t>
      </w:r>
    </w:p>
    <w:p w14:paraId="385717E8" w14:textId="244EF932" w:rsidR="00D6302E" w:rsidRDefault="008309C0" w:rsidP="008309C0">
      <w:pPr>
        <w:numPr>
          <w:ilvl w:val="1"/>
          <w:numId w:val="39"/>
        </w:numPr>
      </w:pPr>
      <w:r w:rsidRPr="008309C0">
        <w:t>For uphill slopes, the rule of thumb approximations are the same as the results produced by the formula, because they are (essentially) the same equation. Students can prove this by replacing the "slope angle" value with 10° and simplifying the equation.</w:t>
      </w:r>
    </w:p>
    <w:p w14:paraId="1C452952" w14:textId="01F2EFC8" w:rsidR="008309C0" w:rsidRPr="008309C0" w:rsidRDefault="00D6302E" w:rsidP="00D6302E">
      <w:pPr>
        <w:widowControl/>
        <w:spacing w:after="0" w:line="240" w:lineRule="auto"/>
      </w:pPr>
      <w:r>
        <w:lastRenderedPageBreak/>
        <w:br w:type="page"/>
      </w:r>
    </w:p>
    <w:p w14:paraId="003CFCDF" w14:textId="77777777" w:rsidR="008309C0" w:rsidRPr="008309C0" w:rsidRDefault="008309C0" w:rsidP="008309C0">
      <w:pPr>
        <w:numPr>
          <w:ilvl w:val="0"/>
          <w:numId w:val="39"/>
        </w:numPr>
      </w:pPr>
      <w:r w:rsidRPr="008309C0">
        <w:rPr>
          <w:i/>
          <w:iCs/>
        </w:rPr>
        <w:lastRenderedPageBreak/>
        <w:t>Comparing our two rules of thumb, which would you feel more confident using?</w:t>
      </w:r>
    </w:p>
    <w:p w14:paraId="3EBDA578" w14:textId="77777777" w:rsidR="008309C0" w:rsidRPr="008309C0" w:rsidRDefault="008309C0" w:rsidP="008309C0">
      <w:pPr>
        <w:numPr>
          <w:ilvl w:val="1"/>
          <w:numId w:val="39"/>
        </w:numPr>
      </w:pPr>
      <w:r w:rsidRPr="008309C0">
        <w:t xml:space="preserve">Both rules of thumb are useful depending on the context they are used. </w:t>
      </w:r>
    </w:p>
    <w:p w14:paraId="361AF193" w14:textId="19FEA64A" w:rsidR="002B67D6" w:rsidRDefault="008309C0" w:rsidP="002B0848">
      <w:pPr>
        <w:numPr>
          <w:ilvl w:val="1"/>
          <w:numId w:val="39"/>
        </w:numPr>
      </w:pPr>
      <w:r w:rsidRPr="008309C0">
        <w:t>While this rule of thumb appears more accurate than the rule of thumb regarding wind speed, it is important to note that the observed rate of spread is from fire simulations based on mathematical models, not actual fires. Real fires are very unpredictable.</w:t>
      </w:r>
    </w:p>
    <w:p w14:paraId="42B271C3" w14:textId="77777777" w:rsidR="002B67D6" w:rsidRDefault="002B67D6" w:rsidP="002B0848"/>
    <w:p w14:paraId="52C32C1E" w14:textId="77777777" w:rsidR="002B67D6" w:rsidRDefault="002B67D6">
      <w:pPr>
        <w:widowControl/>
        <w:spacing w:after="0" w:line="240" w:lineRule="auto"/>
        <w:sectPr w:rsidR="002B67D6" w:rsidSect="002B67D6">
          <w:headerReference w:type="default" r:id="rId37"/>
          <w:pgSz w:w="11906" w:h="16838" w:code="9"/>
          <w:pgMar w:top="454" w:right="1021" w:bottom="1304" w:left="1021" w:header="624" w:footer="284" w:gutter="0"/>
          <w:cols w:space="708"/>
          <w:docGrid w:linePitch="360"/>
        </w:sectPr>
      </w:pPr>
    </w:p>
    <w:p w14:paraId="2480526B" w14:textId="77777777" w:rsidR="002B67D6" w:rsidRDefault="002B67D6">
      <w:pPr>
        <w:widowControl/>
        <w:spacing w:after="0" w:line="240" w:lineRule="auto"/>
      </w:pPr>
      <w:r>
        <w:br w:type="page"/>
      </w:r>
    </w:p>
    <w:tbl>
      <w:tblPr>
        <w:tblpPr w:leftFromText="181" w:rightFromText="181" w:vertAnchor="text" w:horzAnchor="margin" w:tblpY="-341"/>
        <w:tblOverlap w:val="never"/>
        <w:tblW w:w="4096" w:type="pct"/>
        <w:tblLook w:val="04A0" w:firstRow="1" w:lastRow="0" w:firstColumn="1" w:lastColumn="0" w:noHBand="0" w:noVBand="1"/>
      </w:tblPr>
      <w:tblGrid>
        <w:gridCol w:w="8081"/>
      </w:tblGrid>
      <w:tr w:rsidR="002B67D6" w14:paraId="261A90FE" w14:textId="77777777" w:rsidTr="00E15953">
        <w:trPr>
          <w:trHeight w:val="1230"/>
        </w:trPr>
        <w:tc>
          <w:tcPr>
            <w:tcW w:w="8081" w:type="dxa"/>
          </w:tcPr>
          <w:p w14:paraId="5CDD0520" w14:textId="77777777" w:rsidR="002B67D6" w:rsidRPr="00541954" w:rsidRDefault="002B67D6" w:rsidP="00E15953">
            <w:pPr>
              <w:pStyle w:val="Header"/>
              <w:jc w:val="left"/>
            </w:pPr>
            <w:r>
              <w:rPr>
                <w:noProof/>
              </w:rPr>
              <w:lastRenderedPageBreak/>
              <w:drawing>
                <wp:inline distT="0" distB="0" distL="0" distR="0" wp14:anchorId="21F3AB27" wp14:editId="6E325CB1">
                  <wp:extent cx="2346960" cy="510355"/>
                  <wp:effectExtent l="0" t="0" r="635" b="0"/>
                  <wp:docPr id="1080434653" name="Picture 1080434653" descr="A black background with orange curv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orange curved lines&#10;&#10;AI-generated content may be incorrect."/>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346960" cy="5103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392295" w14:textId="77777777" w:rsidR="002B67D6" w:rsidRDefault="002B67D6" w:rsidP="00E15953">
      <w:pPr>
        <w:rPr>
          <w:noProof/>
        </w:rPr>
      </w:pPr>
      <w:r>
        <w:rPr>
          <w:noProof/>
        </w:rPr>
        <mc:AlternateContent>
          <mc:Choice Requires="wps">
            <w:drawing>
              <wp:anchor distT="0" distB="0" distL="114300" distR="114300" simplePos="0" relativeHeight="251658249" behindDoc="0" locked="0" layoutInCell="1" allowOverlap="1" wp14:anchorId="55E318CA" wp14:editId="043AF1D3">
                <wp:simplePos x="0" y="0"/>
                <wp:positionH relativeFrom="page">
                  <wp:align>left</wp:align>
                </wp:positionH>
                <wp:positionV relativeFrom="page">
                  <wp:align>top</wp:align>
                </wp:positionV>
                <wp:extent cx="539750" cy="1688400"/>
                <wp:effectExtent l="0" t="0" r="0" b="7620"/>
                <wp:wrapNone/>
                <wp:docPr id="1063087402" name="Rectangle 1"/>
                <wp:cNvGraphicFramePr/>
                <a:graphic xmlns:a="http://schemas.openxmlformats.org/drawingml/2006/main">
                  <a:graphicData uri="http://schemas.microsoft.com/office/word/2010/wordprocessingShape">
                    <wps:wsp>
                      <wps:cNvSpPr/>
                      <wps:spPr>
                        <a:xfrm>
                          <a:off x="0" y="0"/>
                          <a:ext cx="53975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AEF166" w14:textId="3B1841A8" w:rsidR="002B67D6" w:rsidRPr="00441BCF" w:rsidRDefault="002B67D6" w:rsidP="00FA6BE0">
                            <w:pPr>
                              <w:spacing w:before="60"/>
                              <w:jc w:val="center"/>
                              <w:rPr>
                                <w:b/>
                                <w:bCs/>
                                <w:caps/>
                                <w:color w:val="FFFFFF" w:themeColor="background1"/>
                                <w:sz w:val="32"/>
                                <w:szCs w:val="32"/>
                              </w:rPr>
                            </w:pPr>
                            <w:r>
                              <w:rPr>
                                <w:b/>
                                <w:bCs/>
                                <w:caps/>
                                <w:color w:val="FFFFFF" w:themeColor="background1"/>
                                <w:sz w:val="32"/>
                                <w:szCs w:val="32"/>
                              </w:rPr>
                              <w:t>LESSON</w:t>
                            </w:r>
                            <w:r w:rsidRPr="00441BCF">
                              <w:rPr>
                                <w:b/>
                                <w:bCs/>
                                <w:caps/>
                                <w:color w:val="FFFFFF" w:themeColor="background1"/>
                                <w:sz w:val="32"/>
                                <w:szCs w:val="32"/>
                              </w:rPr>
                              <w:t xml:space="preserve"> </w:t>
                            </w:r>
                            <w:r w:rsidRPr="00441BCF">
                              <w:rPr>
                                <w:b/>
                                <w:bCs/>
                                <w:noProof/>
                                <w:color w:val="FFFFFF" w:themeColor="background1"/>
                                <w:sz w:val="32"/>
                                <w:szCs w:val="32"/>
                              </w:rPr>
                              <w:fldChar w:fldCharType="begin"/>
                            </w:r>
                            <w:r w:rsidRPr="00441BCF">
                              <w:rPr>
                                <w:b/>
                                <w:bCs/>
                              </w:rPr>
                              <w:instrText xml:space="preserve"> </w:instrText>
                            </w:r>
                            <w:r w:rsidRPr="00441BCF">
                              <w:rPr>
                                <w:b/>
                                <w:bCs/>
                                <w:noProof/>
                                <w:color w:val="FFFFFF" w:themeColor="background1"/>
                                <w:sz w:val="32"/>
                                <w:szCs w:val="32"/>
                              </w:rPr>
                              <w:instrText xml:space="preserve">SEQ tasknum \n </w:instrText>
                            </w:r>
                            <w:r w:rsidRPr="00441BCF">
                              <w:rPr>
                                <w:b/>
                                <w:bCs/>
                                <w:noProof/>
                                <w:color w:val="FFFFFF" w:themeColor="background1"/>
                                <w:sz w:val="32"/>
                                <w:szCs w:val="32"/>
                              </w:rPr>
                              <w:fldChar w:fldCharType="separate"/>
                            </w:r>
                            <w:r>
                              <w:rPr>
                                <w:b/>
                                <w:bCs/>
                                <w:noProof/>
                                <w:color w:val="FFFFFF" w:themeColor="background1"/>
                                <w:sz w:val="32"/>
                                <w:szCs w:val="32"/>
                              </w:rPr>
                              <w:t>5</w:t>
                            </w:r>
                            <w:r w:rsidRPr="00441BCF">
                              <w:rPr>
                                <w:b/>
                                <w:bCs/>
                                <w:noProof/>
                                <w:color w:val="FFFFFF" w:themeColor="background1"/>
                                <w:sz w:val="32"/>
                                <w:szCs w:val="32"/>
                              </w:rPr>
                              <w:fldChar w:fldCharType="end"/>
                            </w:r>
                          </w:p>
                          <w:p w14:paraId="2F6F7740" w14:textId="77777777" w:rsidR="002B67D6" w:rsidRPr="00441BCF" w:rsidRDefault="002B67D6" w:rsidP="00FA6BE0">
                            <w:pPr>
                              <w:spacing w:before="60"/>
                              <w:jc w:val="right"/>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318CA" id="_x0000_s1034" style="position:absolute;margin-left:0;margin-top:0;width:42.5pt;height:132.95pt;z-index:25165824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" fillcolor="#fc940b [3204]" stroked="f" strokeweight="2pt">
                <v:textbox style="layout-flow:vertical;mso-layout-flow-alt:bottom-to-top">
                  <w:txbxContent>
                    <w:p w14:paraId="01AEF166" w14:textId="3B1841A8" w:rsidR="002B67D6" w:rsidRPr="00441BCF" w:rsidRDefault="002B67D6" w:rsidP="00FA6BE0">
                      <w:pPr>
                        <w:spacing w:before="60"/>
                        <w:jc w:val="center"/>
                        <w:rPr>
                          <w:b/>
                          <w:bCs/>
                          <w:caps/>
                          <w:color w:val="FFFFFF" w:themeColor="background1"/>
                          <w:sz w:val="32"/>
                          <w:szCs w:val="32"/>
                        </w:rPr>
                      </w:pPr>
                      <w:r>
                        <w:rPr>
                          <w:b/>
                          <w:bCs/>
                          <w:caps/>
                          <w:color w:val="FFFFFF" w:themeColor="background1"/>
                          <w:sz w:val="32"/>
                          <w:szCs w:val="32"/>
                        </w:rPr>
                        <w:t>LESSON</w:t>
                      </w:r>
                      <w:r w:rsidRPr="00441BCF">
                        <w:rPr>
                          <w:b/>
                          <w:bCs/>
                          <w:caps/>
                          <w:color w:val="FFFFFF" w:themeColor="background1"/>
                          <w:sz w:val="32"/>
                          <w:szCs w:val="32"/>
                        </w:rPr>
                        <w:t xml:space="preserve"> </w:t>
                      </w:r>
                      <w:r w:rsidRPr="00441BCF">
                        <w:rPr>
                          <w:b/>
                          <w:bCs/>
                          <w:noProof/>
                          <w:color w:val="FFFFFF" w:themeColor="background1"/>
                          <w:sz w:val="32"/>
                          <w:szCs w:val="32"/>
                        </w:rPr>
                        <w:fldChar w:fldCharType="begin"/>
                      </w:r>
                      <w:r w:rsidRPr="00441BCF">
                        <w:rPr>
                          <w:b/>
                          <w:bCs/>
                        </w:rPr>
                        <w:instrText xml:space="preserve"> </w:instrText>
                      </w:r>
                      <w:r w:rsidRPr="00441BCF">
                        <w:rPr>
                          <w:b/>
                          <w:bCs/>
                          <w:noProof/>
                          <w:color w:val="FFFFFF" w:themeColor="background1"/>
                          <w:sz w:val="32"/>
                          <w:szCs w:val="32"/>
                        </w:rPr>
                        <w:instrText xml:space="preserve">SEQ tasknum \n </w:instrText>
                      </w:r>
                      <w:r w:rsidRPr="00441BCF">
                        <w:rPr>
                          <w:b/>
                          <w:bCs/>
                          <w:noProof/>
                          <w:color w:val="FFFFFF" w:themeColor="background1"/>
                          <w:sz w:val="32"/>
                          <w:szCs w:val="32"/>
                        </w:rPr>
                        <w:fldChar w:fldCharType="separate"/>
                      </w:r>
                      <w:r>
                        <w:rPr>
                          <w:b/>
                          <w:bCs/>
                          <w:noProof/>
                          <w:color w:val="FFFFFF" w:themeColor="background1"/>
                          <w:sz w:val="32"/>
                          <w:szCs w:val="32"/>
                        </w:rPr>
                        <w:t>5</w:t>
                      </w:r>
                      <w:r w:rsidRPr="00441BCF">
                        <w:rPr>
                          <w:b/>
                          <w:bCs/>
                          <w:noProof/>
                          <w:color w:val="FFFFFF" w:themeColor="background1"/>
                          <w:sz w:val="32"/>
                          <w:szCs w:val="32"/>
                        </w:rPr>
                        <w:fldChar w:fldCharType="end"/>
                      </w:r>
                    </w:p>
                    <w:p w14:paraId="2F6F7740" w14:textId="77777777" w:rsidR="002B67D6" w:rsidRPr="00441BCF" w:rsidRDefault="002B67D6" w:rsidP="00FA6BE0">
                      <w:pPr>
                        <w:spacing w:before="60"/>
                        <w:jc w:val="right"/>
                        <w:rPr>
                          <w:b/>
                          <w:bCs/>
                          <w:caps/>
                          <w:color w:val="FFFFFF" w:themeColor="background1"/>
                          <w:sz w:val="32"/>
                          <w:szCs w:val="32"/>
                        </w:rPr>
                      </w:pPr>
                    </w:p>
                  </w:txbxContent>
                </v:textbox>
                <w10:wrap anchorx="page" anchory="page"/>
              </v:rect>
            </w:pict>
          </mc:Fallback>
        </mc:AlternateContent>
      </w:r>
      <w:r>
        <w:rPr>
          <w:noProof/>
        </w:rPr>
        <mc:AlternateContent>
          <mc:Choice Requires="wps">
            <w:drawing>
              <wp:anchor distT="0" distB="0" distL="114300" distR="114300" simplePos="0" relativeHeight="251658248" behindDoc="0" locked="0" layoutInCell="1" allowOverlap="1" wp14:anchorId="645BE977" wp14:editId="351874D0">
                <wp:simplePos x="0" y="0"/>
                <wp:positionH relativeFrom="page">
                  <wp:posOffset>6012815</wp:posOffset>
                </wp:positionH>
                <wp:positionV relativeFrom="page">
                  <wp:posOffset>-6985</wp:posOffset>
                </wp:positionV>
                <wp:extent cx="1656000" cy="738000"/>
                <wp:effectExtent l="0" t="0" r="1905" b="5080"/>
                <wp:wrapNone/>
                <wp:docPr id="548928494"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4C1A57" w14:textId="77777777" w:rsidR="002B67D6" w:rsidRDefault="002B67D6" w:rsidP="00395121">
                            <w:r w:rsidRPr="008346E1">
                              <w:rPr>
                                <w:b/>
                                <w:bCs/>
                                <w:color w:val="FC940B" w:themeColor="background2"/>
                                <w:sz w:val="72"/>
                                <w:szCs w:val="72"/>
                              </w:rPr>
                              <w:t>(</w:t>
                            </w:r>
                            <w:r>
                              <w:rPr>
                                <w:b/>
                                <w:bCs/>
                                <w:sz w:val="48"/>
                                <w:szCs w:val="48"/>
                              </w:rPr>
                              <w:t>Y9</w:t>
                            </w:r>
                            <w:r w:rsidRPr="008346E1">
                              <w:rPr>
                                <w:b/>
                                <w:bCs/>
                                <w:color w:val="FC940B" w:themeColor="background2"/>
                                <w:sz w:val="72"/>
                                <w:szCs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BE977" id="_x0000_s1035" style="position:absolute;margin-left:473.45pt;margin-top:-.55pt;width:130.4pt;height:58.1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" fillcolor="#dbd7d2 [3206]" stroked="f" strokeweight="2pt">
                <v:textbox>
                  <w:txbxContent>
                    <w:p w14:paraId="164C1A57" w14:textId="77777777" w:rsidR="002B67D6" w:rsidRDefault="002B67D6" w:rsidP="00395121">
                      <w:r w:rsidRPr="008346E1">
                        <w:rPr>
                          <w:b/>
                          <w:bCs/>
                          <w:color w:val="FC940B" w:themeColor="background2"/>
                          <w:sz w:val="72"/>
                          <w:szCs w:val="72"/>
                        </w:rPr>
                        <w:t>(</w:t>
                      </w:r>
                      <w:r>
                        <w:rPr>
                          <w:b/>
                          <w:bCs/>
                          <w:sz w:val="48"/>
                          <w:szCs w:val="48"/>
                        </w:rPr>
                        <w:t>Y9</w:t>
                      </w:r>
                      <w:r w:rsidRPr="008346E1">
                        <w:rPr>
                          <w:b/>
                          <w:bCs/>
                          <w:color w:val="FC940B" w:themeColor="background2"/>
                          <w:sz w:val="72"/>
                          <w:szCs w:val="72"/>
                        </w:rPr>
                        <w:t>)</w:t>
                      </w:r>
                    </w:p>
                  </w:txbxContent>
                </v:textbox>
                <w10:wrap anchorx="page" anchory="page"/>
              </v:roundrect>
            </w:pict>
          </mc:Fallback>
        </mc:AlternateContent>
      </w:r>
    </w:p>
    <w:p w14:paraId="7EF0A4D0" w14:textId="77777777" w:rsidR="002B67D6" w:rsidRDefault="002B67D6" w:rsidP="00E15953">
      <w:pPr>
        <w:rPr>
          <w:noProof/>
        </w:rPr>
      </w:pPr>
      <w:r>
        <w:rPr>
          <w:noProof/>
        </w:rPr>
        <w:br w:type="textWrapping" w:clear="all"/>
      </w:r>
    </w:p>
    <w:p w14:paraId="70EFB4F9" w14:textId="4E53C9B4" w:rsidR="002B67D6" w:rsidRDefault="002B67D6" w:rsidP="00E15953">
      <w:pPr>
        <w:pStyle w:val="Title"/>
        <w:rPr>
          <w:noProof/>
        </w:rPr>
      </w:pPr>
      <w:r w:rsidRPr="00395121">
        <w:t xml:space="preserve"> </w:t>
      </w:r>
      <w:r>
        <w:rPr>
          <w:noProof/>
        </w:rPr>
        <w:t xml:space="preserve">Lesson </w:t>
      </w:r>
      <w:r>
        <w:rPr>
          <w:noProof/>
        </w:rPr>
        <w:fldChar w:fldCharType="begin"/>
      </w:r>
      <w:r>
        <w:rPr>
          <w:noProof/>
        </w:rPr>
        <w:instrText xml:space="preserve"> </w:instrText>
      </w:r>
      <w:r w:rsidRPr="00A37FA5">
        <w:rPr>
          <w:noProof/>
        </w:rPr>
        <w:instrText xml:space="preserve">SEQ </w:instrText>
      </w:r>
      <w:r>
        <w:rPr>
          <w:noProof/>
        </w:rPr>
        <w:instrText xml:space="preserve">tasknum </w:instrText>
      </w:r>
      <w:r w:rsidRPr="00A37FA5">
        <w:rPr>
          <w:noProof/>
        </w:rPr>
        <w:instrText>\</w:instrText>
      </w:r>
      <w:r>
        <w:rPr>
          <w:noProof/>
        </w:rPr>
        <w:instrText>c</w:instrText>
      </w:r>
      <w:r>
        <w:rPr>
          <w:noProof/>
        </w:rPr>
        <w:fldChar w:fldCharType="separate"/>
      </w:r>
      <w:r>
        <w:rPr>
          <w:noProof/>
        </w:rPr>
        <w:t>5</w:t>
      </w:r>
      <w:r>
        <w:rPr>
          <w:noProof/>
        </w:rPr>
        <w:fldChar w:fldCharType="end"/>
      </w:r>
      <w:r>
        <w:rPr>
          <w:noProof/>
        </w:rPr>
        <w:t xml:space="preserve"> • </w:t>
      </w:r>
      <w:r w:rsidR="00281166" w:rsidRPr="00281166">
        <w:rPr>
          <w:noProof/>
        </w:rPr>
        <w:t>Evacuate!</w:t>
      </w:r>
    </w:p>
    <w:tbl>
      <w:tblPr>
        <w:tblStyle w:val="AASETable2"/>
        <w:tblW w:w="0" w:type="auto"/>
        <w:shd w:val="clear" w:color="auto" w:fill="F2F2F2" w:themeFill="background1" w:themeFillShade="F2"/>
        <w:tblCellMar>
          <w:top w:w="113" w:type="dxa"/>
          <w:left w:w="113" w:type="dxa"/>
          <w:bottom w:w="113" w:type="dxa"/>
          <w:right w:w="113" w:type="dxa"/>
        </w:tblCellMar>
        <w:tblLook w:val="04A0" w:firstRow="1" w:lastRow="0" w:firstColumn="1" w:lastColumn="0" w:noHBand="0" w:noVBand="1"/>
      </w:tblPr>
      <w:tblGrid>
        <w:gridCol w:w="9854"/>
      </w:tblGrid>
      <w:tr w:rsidR="002B67D6" w14:paraId="62492174" w14:textId="77777777" w:rsidTr="002B0848">
        <w:trPr>
          <w:cnfStyle w:val="100000000000" w:firstRow="1" w:lastRow="0" w:firstColumn="0" w:lastColumn="0" w:oddVBand="0" w:evenVBand="0" w:oddHBand="0" w:evenHBand="0" w:firstRowFirstColumn="0" w:firstRowLastColumn="0" w:lastRowFirstColumn="0" w:lastRowLastColumn="0"/>
          <w:trHeight w:val="791"/>
        </w:trPr>
        <w:tc>
          <w:tcPr>
            <w:tcW w:w="9854"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2F2F2" w:themeFill="background1" w:themeFillShade="F2"/>
            <w:hideMark/>
          </w:tcPr>
          <w:p w14:paraId="36FEA693" w14:textId="317FA689" w:rsidR="002B67D6" w:rsidRDefault="002B67D6" w:rsidP="00147150">
            <w:pPr>
              <w:spacing w:after="0"/>
              <w:rPr>
                <w:u w:val="single"/>
              </w:rPr>
            </w:pPr>
            <w:r>
              <w:rPr>
                <w:szCs w:val="20"/>
              </w:rPr>
              <w:t xml:space="preserve">To read the most recent version of this lesson, download associated resources, and view embedded professional learning including classroom videos and work samples, visit: </w:t>
            </w:r>
            <w:hyperlink r:id="rId38" w:history="1">
              <w:r w:rsidR="00D455A9" w:rsidRPr="00D455A9">
                <w:rPr>
                  <w:rStyle w:val="Hyperlink"/>
                  <w:sz w:val="20"/>
                  <w:szCs w:val="20"/>
                </w:rPr>
                <w:t>https://resolve.edu.au/teaching-sequences/year-9/mathematical-modelling-playing-fire/lesson-5-evacuate</w:t>
              </w:r>
            </w:hyperlink>
          </w:p>
        </w:tc>
      </w:tr>
    </w:tbl>
    <w:p w14:paraId="2A9546FE" w14:textId="77777777" w:rsidR="002B67D6" w:rsidRDefault="002B67D6" w:rsidP="00184029"/>
    <w:p w14:paraId="3BD14EAC" w14:textId="77777777" w:rsidR="002B67D6" w:rsidRDefault="002B67D6" w:rsidP="004168AA">
      <w:pPr>
        <w:pStyle w:val="Heading1"/>
      </w:pPr>
      <w:r>
        <w:t>Lesson overview</w:t>
      </w:r>
    </w:p>
    <w:p w14:paraId="67C3F280" w14:textId="1800C66C" w:rsidR="002B67D6" w:rsidRDefault="00C27D7D" w:rsidP="004168AA">
      <w:r w:rsidRPr="00C27D7D">
        <w:t>Students apply their learnings to determine when two small towns should evacuate in response to an approaching fire. </w:t>
      </w:r>
    </w:p>
    <w:p w14:paraId="633B066B" w14:textId="77777777" w:rsidR="002B67D6" w:rsidRDefault="002B67D6" w:rsidP="004168AA">
      <w:pPr>
        <w:pStyle w:val="Heading2"/>
      </w:pPr>
      <w:r>
        <w:t>Learning goals</w:t>
      </w:r>
    </w:p>
    <w:p w14:paraId="6A72229E" w14:textId="390AA180" w:rsidR="002B67D6" w:rsidRDefault="00C27D7D" w:rsidP="004168AA">
      <w:r w:rsidRPr="00C27D7D">
        <w:t>Mathematical models help us make informed decisions by providing useful estimates and predictions. There are also practical factors that influence our decisions and must be considered alongside the mathematics.</w:t>
      </w:r>
    </w:p>
    <w:p w14:paraId="37A6E8E2" w14:textId="77777777" w:rsidR="002B67D6" w:rsidRDefault="002B67D6" w:rsidP="004168AA">
      <w:pPr>
        <w:pStyle w:val="Heading2"/>
      </w:pPr>
      <w:r>
        <w:t>Resources</w:t>
      </w:r>
    </w:p>
    <w:p w14:paraId="1940E5A5" w14:textId="77777777" w:rsidR="002B67D6" w:rsidRDefault="002B67D6" w:rsidP="002B0848">
      <w:r w:rsidRPr="007766AE">
        <w:rPr>
          <w:b/>
          <w:bCs/>
        </w:rPr>
        <w:t>Whole class</w:t>
      </w:r>
    </w:p>
    <w:p w14:paraId="71C19BED" w14:textId="77777777" w:rsidR="00A14C42" w:rsidRPr="00A14C42" w:rsidRDefault="00A14C42" w:rsidP="00A14C42">
      <w:pPr>
        <w:pStyle w:val="ListBullet"/>
        <w:rPr>
          <w:b/>
          <w:bCs/>
        </w:rPr>
      </w:pPr>
      <w:r w:rsidRPr="00A14C42">
        <w:rPr>
          <w:b/>
          <w:bCs/>
        </w:rPr>
        <w:t>Playing with fire PowerPoint</w:t>
      </w:r>
    </w:p>
    <w:p w14:paraId="69B69F9D" w14:textId="2B87BDCC" w:rsidR="002B67D6" w:rsidRPr="00C27D7D" w:rsidRDefault="00A14C42" w:rsidP="00A14C42">
      <w:pPr>
        <w:pStyle w:val="ListBullet"/>
        <w:rPr>
          <w:b/>
          <w:bCs/>
        </w:rPr>
      </w:pPr>
      <w:r w:rsidRPr="00A14C42">
        <w:rPr>
          <w:b/>
          <w:bCs/>
        </w:rPr>
        <w:t>Playing with fire Spreadsheet (Teacher)</w:t>
      </w:r>
    </w:p>
    <w:p w14:paraId="1E163E7A" w14:textId="77777777" w:rsidR="002B67D6" w:rsidRDefault="002B67D6" w:rsidP="002B0848">
      <w:pPr>
        <w:pStyle w:val="ListBullet"/>
        <w:numPr>
          <w:ilvl w:val="0"/>
          <w:numId w:val="0"/>
        </w:numPr>
      </w:pPr>
      <w:r w:rsidRPr="007766AE">
        <w:rPr>
          <w:b/>
          <w:bCs/>
        </w:rPr>
        <w:t>Each group</w:t>
      </w:r>
    </w:p>
    <w:p w14:paraId="3CC59A88" w14:textId="2E6A56F3" w:rsidR="00A14C42" w:rsidRPr="00A14C42" w:rsidRDefault="00A14C42" w:rsidP="00A14C42">
      <w:pPr>
        <w:pStyle w:val="ListBullet"/>
        <w:rPr>
          <w:b/>
          <w:bCs/>
        </w:rPr>
      </w:pPr>
      <w:r w:rsidRPr="00A14C42">
        <w:rPr>
          <w:b/>
          <w:bCs/>
        </w:rPr>
        <w:t>Playing with fire Excel notebook (Student)</w:t>
      </w:r>
    </w:p>
    <w:p w14:paraId="5D1626F5" w14:textId="53DDF0BF" w:rsidR="002B67D6" w:rsidRPr="00EC1876" w:rsidRDefault="00A14C42" w:rsidP="00A14C42">
      <w:pPr>
        <w:pStyle w:val="ListBullet"/>
      </w:pPr>
      <w:r>
        <w:t xml:space="preserve">Access to computers, at least 1 between 3 students </w:t>
      </w:r>
    </w:p>
    <w:p w14:paraId="35E16091" w14:textId="77777777" w:rsidR="002B67D6" w:rsidRDefault="002B67D6" w:rsidP="004168AA"/>
    <w:tbl>
      <w:tblPr>
        <w:tblStyle w:val="AASETable"/>
        <w:tblW w:w="9918" w:type="dxa"/>
        <w:tblLook w:val="04A0" w:firstRow="1" w:lastRow="0" w:firstColumn="1" w:lastColumn="0" w:noHBand="0" w:noVBand="1"/>
      </w:tblPr>
      <w:tblGrid>
        <w:gridCol w:w="3823"/>
        <w:gridCol w:w="3047"/>
        <w:gridCol w:w="3048"/>
      </w:tblGrid>
      <w:tr w:rsidR="002B67D6" w:rsidRPr="006822F9" w14:paraId="69EEFE87" w14:textId="77777777" w:rsidTr="001D5992">
        <w:trPr>
          <w:cnfStyle w:val="100000000000" w:firstRow="1" w:lastRow="0" w:firstColumn="0" w:lastColumn="0" w:oddVBand="0" w:evenVBand="0" w:oddHBand="0" w:evenHBand="0" w:firstRowFirstColumn="0" w:firstRowLastColumn="0" w:lastRowFirstColumn="0" w:lastRowLastColumn="0"/>
        </w:trPr>
        <w:tc>
          <w:tcPr>
            <w:tcW w:w="3823" w:type="dxa"/>
          </w:tcPr>
          <w:p w14:paraId="2242732B" w14:textId="77777777" w:rsidR="002B67D6" w:rsidRPr="006822F9" w:rsidRDefault="002B67D6" w:rsidP="001D5992">
            <w:pPr>
              <w:pStyle w:val="TableHeading"/>
              <w:jc w:val="center"/>
            </w:pPr>
            <w:r>
              <w:t>Lesson</w:t>
            </w:r>
            <w:r w:rsidRPr="006822F9">
              <w:t xml:space="preserve"> phase</w:t>
            </w:r>
          </w:p>
        </w:tc>
        <w:tc>
          <w:tcPr>
            <w:tcW w:w="3047" w:type="dxa"/>
          </w:tcPr>
          <w:p w14:paraId="6A48FFF3" w14:textId="77777777" w:rsidR="002B67D6" w:rsidRPr="006822F9" w:rsidRDefault="002B67D6" w:rsidP="001D5992">
            <w:pPr>
              <w:pStyle w:val="TableHeading"/>
              <w:jc w:val="center"/>
            </w:pPr>
            <w:r w:rsidRPr="006822F9">
              <w:t>Estimated time</w:t>
            </w:r>
          </w:p>
        </w:tc>
        <w:tc>
          <w:tcPr>
            <w:tcW w:w="3048" w:type="dxa"/>
          </w:tcPr>
          <w:p w14:paraId="0D900A7C" w14:textId="77777777" w:rsidR="002B67D6" w:rsidRPr="006822F9" w:rsidRDefault="002B67D6" w:rsidP="001D5992">
            <w:pPr>
              <w:pStyle w:val="TableHeading"/>
              <w:jc w:val="center"/>
            </w:pPr>
            <w:r>
              <w:t>Lesson</w:t>
            </w:r>
            <w:r w:rsidRPr="006822F9">
              <w:t xml:space="preserve"> type</w:t>
            </w:r>
          </w:p>
        </w:tc>
      </w:tr>
      <w:tr w:rsidR="002B67D6" w14:paraId="4A3E4F9E" w14:textId="77777777" w:rsidTr="001D5992">
        <w:trPr>
          <w:cnfStyle w:val="000000100000" w:firstRow="0" w:lastRow="0" w:firstColumn="0" w:lastColumn="0" w:oddVBand="0" w:evenVBand="0" w:oddHBand="1" w:evenHBand="0" w:firstRowFirstColumn="0" w:firstRowLastColumn="0" w:lastRowFirstColumn="0" w:lastRowLastColumn="0"/>
        </w:trPr>
        <w:tc>
          <w:tcPr>
            <w:tcW w:w="3823" w:type="dxa"/>
          </w:tcPr>
          <w:p w14:paraId="10A765D3" w14:textId="0F6DEA99" w:rsidR="002B67D6" w:rsidRPr="00A97625" w:rsidRDefault="00A97625" w:rsidP="001D5992">
            <w:pPr>
              <w:pStyle w:val="TableText"/>
              <w:tabs>
                <w:tab w:val="center" w:pos="1596"/>
              </w:tabs>
              <w:rPr>
                <w:b/>
                <w:bCs/>
              </w:rPr>
            </w:pPr>
            <w:r w:rsidRPr="00A97625">
              <w:rPr>
                <w:b/>
                <w:bCs/>
              </w:rPr>
              <w:t xml:space="preserve">Results in context | Two towns </w:t>
            </w:r>
          </w:p>
        </w:tc>
        <w:tc>
          <w:tcPr>
            <w:tcW w:w="3047" w:type="dxa"/>
          </w:tcPr>
          <w:p w14:paraId="00FA0EE5" w14:textId="5390BFB4" w:rsidR="002B67D6" w:rsidRDefault="007158BF" w:rsidP="001D5992">
            <w:pPr>
              <w:pStyle w:val="TableText"/>
            </w:pPr>
            <w:r>
              <w:t>5</w:t>
            </w:r>
            <w:r w:rsidR="002B67D6">
              <w:t xml:space="preserve"> minutes</w:t>
            </w:r>
          </w:p>
        </w:tc>
        <w:tc>
          <w:tcPr>
            <w:tcW w:w="3048" w:type="dxa"/>
          </w:tcPr>
          <w:p w14:paraId="141A265C" w14:textId="001AD9FB" w:rsidR="002B67D6" w:rsidRDefault="002B67D6" w:rsidP="001D5992">
            <w:pPr>
              <w:pStyle w:val="TableText"/>
            </w:pPr>
            <w:r>
              <w:t>Small group</w:t>
            </w:r>
          </w:p>
        </w:tc>
      </w:tr>
      <w:tr w:rsidR="00A97625" w14:paraId="799F82BE" w14:textId="77777777" w:rsidTr="001D5992">
        <w:trPr>
          <w:cnfStyle w:val="000000010000" w:firstRow="0" w:lastRow="0" w:firstColumn="0" w:lastColumn="0" w:oddVBand="0" w:evenVBand="0" w:oddHBand="0" w:evenHBand="1" w:firstRowFirstColumn="0" w:firstRowLastColumn="0" w:lastRowFirstColumn="0" w:lastRowLastColumn="0"/>
        </w:trPr>
        <w:tc>
          <w:tcPr>
            <w:tcW w:w="3823" w:type="dxa"/>
          </w:tcPr>
          <w:p w14:paraId="5C5613B5" w14:textId="10A2F389" w:rsidR="00A97625" w:rsidRPr="00A97625" w:rsidRDefault="00A97625" w:rsidP="001D5992">
            <w:pPr>
              <w:pStyle w:val="TableText"/>
              <w:tabs>
                <w:tab w:val="center" w:pos="1596"/>
              </w:tabs>
              <w:rPr>
                <w:b/>
                <w:bCs/>
              </w:rPr>
            </w:pPr>
            <w:r w:rsidRPr="00A97625">
              <w:rPr>
                <w:b/>
                <w:bCs/>
              </w:rPr>
              <w:t xml:space="preserve">Results in context | </w:t>
            </w:r>
            <w:r>
              <w:rPr>
                <w:b/>
                <w:bCs/>
              </w:rPr>
              <w:t xml:space="preserve">When should we evacuate? </w:t>
            </w:r>
            <w:r w:rsidRPr="00A97625">
              <w:rPr>
                <w:b/>
                <w:bCs/>
              </w:rPr>
              <w:t xml:space="preserve"> </w:t>
            </w:r>
          </w:p>
        </w:tc>
        <w:tc>
          <w:tcPr>
            <w:tcW w:w="3047" w:type="dxa"/>
          </w:tcPr>
          <w:p w14:paraId="6D3EE72F" w14:textId="747E4F77" w:rsidR="00A97625" w:rsidRDefault="00A97625" w:rsidP="001D5992">
            <w:pPr>
              <w:pStyle w:val="TableText"/>
            </w:pPr>
            <w:r>
              <w:t>30 minutes</w:t>
            </w:r>
          </w:p>
        </w:tc>
        <w:tc>
          <w:tcPr>
            <w:tcW w:w="3048" w:type="dxa"/>
          </w:tcPr>
          <w:p w14:paraId="2137ED83" w14:textId="0907E1D7" w:rsidR="00A97625" w:rsidRDefault="00A97625" w:rsidP="001D5992">
            <w:pPr>
              <w:pStyle w:val="TableText"/>
            </w:pPr>
            <w:r>
              <w:t>Small group</w:t>
            </w:r>
          </w:p>
        </w:tc>
      </w:tr>
      <w:tr w:rsidR="00A97625" w14:paraId="7C687717" w14:textId="77777777" w:rsidTr="001D5992">
        <w:trPr>
          <w:cnfStyle w:val="000000100000" w:firstRow="0" w:lastRow="0" w:firstColumn="0" w:lastColumn="0" w:oddVBand="0" w:evenVBand="0" w:oddHBand="1" w:evenHBand="0" w:firstRowFirstColumn="0" w:firstRowLastColumn="0" w:lastRowFirstColumn="0" w:lastRowLastColumn="0"/>
        </w:trPr>
        <w:tc>
          <w:tcPr>
            <w:tcW w:w="3823" w:type="dxa"/>
          </w:tcPr>
          <w:p w14:paraId="31C84FF4" w14:textId="393B2D69" w:rsidR="00A97625" w:rsidRPr="00A97625" w:rsidRDefault="003009D4" w:rsidP="001D5992">
            <w:pPr>
              <w:pStyle w:val="TableText"/>
              <w:tabs>
                <w:tab w:val="center" w:pos="1596"/>
              </w:tabs>
              <w:rPr>
                <w:b/>
                <w:bCs/>
              </w:rPr>
            </w:pPr>
            <w:r w:rsidRPr="003009D4">
              <w:rPr>
                <w:b/>
                <w:bCs/>
              </w:rPr>
              <w:t>Results in context | Time to evacuate</w:t>
            </w:r>
          </w:p>
        </w:tc>
        <w:tc>
          <w:tcPr>
            <w:tcW w:w="3047" w:type="dxa"/>
          </w:tcPr>
          <w:p w14:paraId="6CB01011" w14:textId="6EAEB8EE" w:rsidR="00A97625" w:rsidRDefault="003009D4" w:rsidP="001D5992">
            <w:pPr>
              <w:pStyle w:val="TableText"/>
            </w:pPr>
            <w:r>
              <w:t>10 minutes</w:t>
            </w:r>
          </w:p>
        </w:tc>
        <w:tc>
          <w:tcPr>
            <w:tcW w:w="3048" w:type="dxa"/>
          </w:tcPr>
          <w:p w14:paraId="39654081" w14:textId="59084CB1" w:rsidR="00A97625" w:rsidRDefault="00027ACA" w:rsidP="001D5992">
            <w:pPr>
              <w:pStyle w:val="TableText"/>
            </w:pPr>
            <w:r>
              <w:t>Whole class</w:t>
            </w:r>
          </w:p>
        </w:tc>
      </w:tr>
    </w:tbl>
    <w:p w14:paraId="53814E94" w14:textId="77777777" w:rsidR="002B67D6" w:rsidRDefault="002B67D6" w:rsidP="004168AA">
      <w:pPr>
        <w:pStyle w:val="Heading1"/>
        <w:sectPr w:rsidR="002B67D6" w:rsidSect="002B67D6">
          <w:headerReference w:type="default" r:id="rId39"/>
          <w:footerReference w:type="default" r:id="rId40"/>
          <w:type w:val="continuous"/>
          <w:pgSz w:w="11906" w:h="16838" w:code="9"/>
          <w:pgMar w:top="454" w:right="1021" w:bottom="1304" w:left="1021" w:header="624" w:footer="284" w:gutter="0"/>
          <w:cols w:space="708"/>
          <w:docGrid w:linePitch="360"/>
        </w:sectPr>
      </w:pPr>
    </w:p>
    <w:p w14:paraId="22B074C2" w14:textId="77777777" w:rsidR="002B67D6" w:rsidRDefault="002B67D6" w:rsidP="004168AA">
      <w:pPr>
        <w:pStyle w:val="Heading1"/>
      </w:pPr>
      <w:r>
        <w:lastRenderedPageBreak/>
        <w:t>Teach this lesson</w:t>
      </w:r>
    </w:p>
    <w:p w14:paraId="667C0D04" w14:textId="42DDF1BE" w:rsidR="002B67D6" w:rsidRDefault="00134B87" w:rsidP="004168AA">
      <w:pPr>
        <w:pStyle w:val="Heading2"/>
      </w:pPr>
      <w:r w:rsidRPr="00134B87">
        <w:t>Results in context | Two towns</w:t>
      </w:r>
      <w:r w:rsidR="002B67D6">
        <w:t xml:space="preserve"> </w:t>
      </w:r>
    </w:p>
    <w:p w14:paraId="044AB20C" w14:textId="77777777" w:rsidR="00134B87" w:rsidRPr="00134B87" w:rsidRDefault="00134B87" w:rsidP="00134B87">
      <w:r w:rsidRPr="00134B87">
        <w:rPr>
          <w:b/>
          <w:bCs/>
        </w:rPr>
        <w:t>Teacher note:</w:t>
      </w:r>
      <w:r w:rsidRPr="00134B87">
        <w:t xml:space="preserve"> While written as a single lesson, this activity could be delivered over two sessions. In the first, students determine when towns should evacuate; in the second, they present their findings to the class.</w:t>
      </w:r>
    </w:p>
    <w:p w14:paraId="409D37C6" w14:textId="77777777" w:rsidR="00134B87" w:rsidRPr="00134B87" w:rsidRDefault="00134B87" w:rsidP="00134B87">
      <w:r w:rsidRPr="00134B87">
        <w:t>Explain to students that in this lesson they will take on the role of emergency services experts responsible for deciding when to evacuate. In the scenarios provided, bushfires start 20 km away from the towns. Students must determine when an evacuation should be announced (how long after the fire starts). Emphasise that the townspeople are reluctant to leave their homes and will only evacuate when they feel there is no other option, so immediate evacuation is not possible.</w:t>
      </w:r>
    </w:p>
    <w:p w14:paraId="6A71875A" w14:textId="77777777" w:rsidR="00134B87" w:rsidRPr="00134B87" w:rsidRDefault="00134B87" w:rsidP="00134B87">
      <w:r w:rsidRPr="00134B87">
        <w:t>To make their decision, students need to draw on the rules of thumb and/or the mathematical equations they have learned throughout the sequence.</w:t>
      </w:r>
    </w:p>
    <w:p w14:paraId="20626FD9" w14:textId="77777777" w:rsidR="00134B87" w:rsidRPr="00134B87" w:rsidRDefault="00134B87" w:rsidP="00134B87">
      <w:r w:rsidRPr="00134B87">
        <w:t>Each group will present their findings to the class, and in their presentation, they must justify both the methods they used (rules of thumb and/or equations) and the timing of their evacuation decision. Their reasoning should reflect an understanding of fire behaviour and the impact of environmental conditions on the rate of spread.</w:t>
      </w:r>
    </w:p>
    <w:p w14:paraId="7B699DBD" w14:textId="7ADBED51" w:rsidR="00134B87" w:rsidRPr="00134B87" w:rsidRDefault="00134B87" w:rsidP="00134B87">
      <w:r w:rsidRPr="00134B87">
        <w:t xml:space="preserve">Show students slides 34-35 of </w:t>
      </w:r>
      <w:r w:rsidRPr="00134B87">
        <w:rPr>
          <w:b/>
          <w:bCs/>
        </w:rPr>
        <w:t xml:space="preserve">Playing with </w:t>
      </w:r>
      <w:r w:rsidR="00D94DE1">
        <w:rPr>
          <w:b/>
          <w:bCs/>
        </w:rPr>
        <w:t>f</w:t>
      </w:r>
      <w:r w:rsidRPr="00134B87">
        <w:rPr>
          <w:b/>
          <w:bCs/>
        </w:rPr>
        <w:t>ire PowerPoint</w:t>
      </w:r>
      <w:r w:rsidRPr="00134B87">
        <w:t xml:space="preserve"> which presents the two town scenarios: </w:t>
      </w:r>
    </w:p>
    <w:p w14:paraId="1DD5478F" w14:textId="77777777" w:rsidR="00134B87" w:rsidRPr="00134B87" w:rsidRDefault="00134B87" w:rsidP="00134B87">
      <w:pPr>
        <w:numPr>
          <w:ilvl w:val="0"/>
          <w:numId w:val="40"/>
        </w:numPr>
      </w:pPr>
      <w:r w:rsidRPr="00134B87">
        <w:rPr>
          <w:b/>
          <w:bCs/>
        </w:rPr>
        <w:t>Town 1:</w:t>
      </w:r>
      <w:r w:rsidRPr="00134B87">
        <w:t xml:space="preserve"> On flat ground surrounded by dry eucalypt forest.</w:t>
      </w:r>
    </w:p>
    <w:p w14:paraId="329DF649" w14:textId="5B9F5CB6" w:rsidR="002B67D6" w:rsidRDefault="00134B87" w:rsidP="004168AA">
      <w:pPr>
        <w:numPr>
          <w:ilvl w:val="0"/>
          <w:numId w:val="40"/>
        </w:numPr>
      </w:pPr>
      <w:r w:rsidRPr="00134B87">
        <w:rPr>
          <w:b/>
          <w:bCs/>
        </w:rPr>
        <w:t>Town 2:</w:t>
      </w:r>
      <w:r w:rsidRPr="00134B87">
        <w:t xml:space="preserve"> On top of a hill surrounded by dry eucalypt forest.</w:t>
      </w:r>
    </w:p>
    <w:p w14:paraId="70FE0C42" w14:textId="587F9BA9" w:rsidR="002B67D6" w:rsidRDefault="00A97625" w:rsidP="004168AA">
      <w:pPr>
        <w:pStyle w:val="Heading2"/>
      </w:pPr>
      <w:r w:rsidRPr="00A97625">
        <w:t>Results in context | When should we evacuate?</w:t>
      </w:r>
    </w:p>
    <w:p w14:paraId="3839ADC2" w14:textId="16ACA3FA" w:rsidR="007158BF" w:rsidRPr="007158BF" w:rsidRDefault="007158BF" w:rsidP="007158BF">
      <w:r w:rsidRPr="007158BF">
        <w:t xml:space="preserve">Allow students to work in their groups to determine when each town should evacuate. Students should also have access to the </w:t>
      </w:r>
      <w:r w:rsidRPr="007158BF">
        <w:rPr>
          <w:b/>
        </w:rPr>
        <w:t>Playing with fire Spreadsheet (Student)</w:t>
      </w:r>
      <w:r w:rsidRPr="007158BF">
        <w:t xml:space="preserve"> if they believe it will be useful.</w:t>
      </w:r>
    </w:p>
    <w:p w14:paraId="17CBBFDA" w14:textId="77777777" w:rsidR="007158BF" w:rsidRPr="007158BF" w:rsidRDefault="007158BF" w:rsidP="007158BF">
      <w:r w:rsidRPr="007158BF">
        <w:t>As they work, prompt students to consider additional factors that could influence their decision, such as:</w:t>
      </w:r>
    </w:p>
    <w:p w14:paraId="7E8BC68A" w14:textId="77777777" w:rsidR="007158BF" w:rsidRPr="007158BF" w:rsidRDefault="007158BF" w:rsidP="007158BF">
      <w:pPr>
        <w:numPr>
          <w:ilvl w:val="0"/>
          <w:numId w:val="41"/>
        </w:numPr>
      </w:pPr>
      <w:r w:rsidRPr="007158BF">
        <w:t>The uncertainty in estimating the rate of spread, due to the complex and often unpredictable nature of fire behaviour.</w:t>
      </w:r>
    </w:p>
    <w:p w14:paraId="534C8CC0" w14:textId="77777777" w:rsidR="007158BF" w:rsidRPr="007158BF" w:rsidRDefault="007158BF" w:rsidP="007158BF">
      <w:pPr>
        <w:numPr>
          <w:ilvl w:val="0"/>
          <w:numId w:val="41"/>
        </w:numPr>
      </w:pPr>
      <w:r w:rsidRPr="007158BF">
        <w:t>The time needed for a safe evacuation, including possible delays, traffic congestion, and the importance of issuing early warnings.</w:t>
      </w:r>
    </w:p>
    <w:p w14:paraId="3AC07BE4" w14:textId="77777777" w:rsidR="007158BF" w:rsidRPr="007158BF" w:rsidRDefault="007158BF" w:rsidP="007158BF">
      <w:r w:rsidRPr="007158BF">
        <w:t>Remind students that leaving immediately is not an option because the townspeople are reluctant to abandon their homes until they feel they have no other choice.</w:t>
      </w:r>
    </w:p>
    <w:p w14:paraId="055DA104" w14:textId="77777777" w:rsidR="007158BF" w:rsidRPr="007158BF" w:rsidRDefault="007158BF" w:rsidP="007158BF">
      <w:r w:rsidRPr="007158BF">
        <w:t>Encourage students to weigh these factors alongside their calculations to make well-reasoned, realistic recommendations.</w:t>
      </w:r>
    </w:p>
    <w:p w14:paraId="59B9493B" w14:textId="414E3761" w:rsidR="002B67D6" w:rsidRDefault="003009D4" w:rsidP="004168AA">
      <w:pPr>
        <w:pStyle w:val="Heading2"/>
      </w:pPr>
      <w:r w:rsidRPr="003009D4">
        <w:rPr>
          <w:bCs/>
        </w:rPr>
        <w:t>Results in context | Time to evacuate</w:t>
      </w:r>
      <w:r w:rsidRPr="003009D4">
        <w:t xml:space="preserve"> </w:t>
      </w:r>
      <w:r w:rsidR="002B67D6">
        <w:t xml:space="preserve"> </w:t>
      </w:r>
    </w:p>
    <w:p w14:paraId="42AF2FF6" w14:textId="77777777" w:rsidR="003009D4" w:rsidRPr="003009D4" w:rsidRDefault="003009D4" w:rsidP="003009D4">
      <w:r w:rsidRPr="003009D4">
        <w:t>Invite each group to present their decision on how long after a fire starts should an evacuation be announced. Ask them to justify their decisions using their calculations and reasoning.</w:t>
      </w:r>
    </w:p>
    <w:p w14:paraId="55CFC303" w14:textId="77777777" w:rsidR="003009D4" w:rsidRPr="003009D4" w:rsidRDefault="003009D4" w:rsidP="003009D4">
      <w:r w:rsidRPr="003009D4">
        <w:t xml:space="preserve">As a class, compare the different solutions and discuss the justifications each group provided. Highlight the similarities and differences in their approaches and explore how uncertainty and safety considerations influenced their decisions. </w:t>
      </w:r>
    </w:p>
    <w:p w14:paraId="5E533076" w14:textId="1775C628" w:rsidR="002B67D6" w:rsidRDefault="003009D4" w:rsidP="004168AA">
      <w:r w:rsidRPr="003009D4">
        <w:t>Conduct a final discussion to evaluate whether the rules of thumb and the equations offer adequate and sensible solutions for determining when a town should evacuate. Consider the contexts in which rules of thumb may be appropriately applied and those where the use of equations would be more important.</w:t>
      </w:r>
    </w:p>
    <w:p w14:paraId="0339D03F" w14:textId="77777777" w:rsidR="002B67D6" w:rsidRDefault="002B67D6">
      <w:pPr>
        <w:widowControl/>
        <w:spacing w:after="0" w:line="240" w:lineRule="auto"/>
        <w:sectPr w:rsidR="002B67D6" w:rsidSect="002B67D6">
          <w:headerReference w:type="default" r:id="rId41"/>
          <w:pgSz w:w="11906" w:h="16838" w:code="9"/>
          <w:pgMar w:top="454" w:right="1021" w:bottom="1304" w:left="1021" w:header="624" w:footer="284" w:gutter="0"/>
          <w:cols w:space="708"/>
          <w:docGrid w:linePitch="360"/>
        </w:sectPr>
      </w:pPr>
    </w:p>
    <w:p w14:paraId="2EA633B4" w14:textId="700DE3CC" w:rsidR="00A915D4" w:rsidRDefault="00A915D4" w:rsidP="00F27F5F">
      <w:pPr>
        <w:widowControl/>
        <w:spacing w:after="0" w:line="240" w:lineRule="auto"/>
      </w:pPr>
    </w:p>
    <w:sectPr w:rsidR="00A915D4" w:rsidSect="005F0349">
      <w:type w:val="continuous"/>
      <w:pgSz w:w="11906" w:h="16838" w:code="9"/>
      <w:pgMar w:top="454" w:right="1021" w:bottom="1304" w:left="1021" w:header="62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530B3" w14:textId="77777777" w:rsidR="006D0215" w:rsidRDefault="006D0215" w:rsidP="00A21BF1">
      <w:pPr>
        <w:spacing w:line="240" w:lineRule="auto"/>
      </w:pPr>
      <w:r>
        <w:separator/>
      </w:r>
    </w:p>
  </w:endnote>
  <w:endnote w:type="continuationSeparator" w:id="0">
    <w:p w14:paraId="741F6CD9" w14:textId="77777777" w:rsidR="006D0215" w:rsidRDefault="006D0215" w:rsidP="00A21B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8986834"/>
      <w:docPartObj>
        <w:docPartGallery w:val="Page Numbers (Bottom of Page)"/>
        <w:docPartUnique/>
      </w:docPartObj>
    </w:sdtPr>
    <w:sdtEndPr>
      <w:rPr>
        <w:noProof/>
      </w:rPr>
    </w:sdtEndPr>
    <w:sdtContent>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EB7D62" w:rsidRPr="00541954" w14:paraId="22A5EE3A" w14:textId="77777777" w:rsidTr="008016C3">
          <w:trPr>
            <w:trHeight w:val="454"/>
          </w:trPr>
          <w:tc>
            <w:tcPr>
              <w:tcW w:w="2127" w:type="dxa"/>
              <w:vAlign w:val="bottom"/>
            </w:tcPr>
            <w:p w14:paraId="47B950BB" w14:textId="77777777" w:rsidR="00EB7D62" w:rsidRPr="00541954" w:rsidRDefault="00EB7D62" w:rsidP="00EB7D62">
              <w:pPr>
                <w:pStyle w:val="Footer"/>
                <w:jc w:val="left"/>
              </w:pPr>
              <w:r>
                <w:rPr>
                  <w:noProof/>
                </w:rPr>
                <w:drawing>
                  <wp:inline distT="0" distB="0" distL="0" distR="0" wp14:anchorId="6C2C6C84" wp14:editId="7F4BE4FB">
                    <wp:extent cx="543600" cy="190800"/>
                    <wp:effectExtent l="0" t="0" r="0" b="0"/>
                    <wp:docPr id="143375286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B5AEB0E" w14:textId="77777777" w:rsidR="00EB7D62" w:rsidRPr="00F87F18" w:rsidRDefault="00EB7D62" w:rsidP="00EB7D62">
              <w:pPr>
                <w:pStyle w:val="Footer"/>
                <w:jc w:val="center"/>
                <w:rPr>
                  <w:rStyle w:val="Hyperlink"/>
                </w:rPr>
              </w:pPr>
              <w:hyperlink r:id="rId3" w:history="1">
                <w:r w:rsidRPr="00F87F18">
                  <w:rPr>
                    <w:rStyle w:val="Hyperlink"/>
                  </w:rPr>
                  <w:t>resolve.edu.au</w:t>
                </w:r>
              </w:hyperlink>
            </w:p>
          </w:tc>
          <w:tc>
            <w:tcPr>
              <w:tcW w:w="2067" w:type="dxa"/>
              <w:vAlign w:val="bottom"/>
            </w:tcPr>
            <w:p w14:paraId="59F838BF" w14:textId="77777777" w:rsidR="00EB7D62" w:rsidRPr="00541954" w:rsidRDefault="00EB7D62" w:rsidP="00EB7D62">
              <w:pPr>
                <w:pStyle w:val="Footer"/>
              </w:pPr>
              <w:r w:rsidRPr="004047B9">
                <w:rPr>
                  <w:b/>
                  <w:bCs/>
                  <w:color w:val="FC940B" w:themeColor="accent1"/>
                  <w:sz w:val="28"/>
                  <w:szCs w:val="28"/>
                </w:rPr>
                <w:t>(</w:t>
              </w:r>
              <w:r>
                <w:fldChar w:fldCharType="begin"/>
              </w:r>
              <w:r>
                <w:instrText xml:space="preserve"> PAGE   \* MERGEFORMAT </w:instrText>
              </w:r>
              <w:r>
                <w:fldChar w:fldCharType="separate"/>
              </w:r>
              <w:r>
                <w:t>1</w:t>
              </w:r>
              <w:r>
                <w:rPr>
                  <w:noProof/>
                </w:rPr>
                <w:fldChar w:fldCharType="end"/>
              </w:r>
              <w:r w:rsidRPr="004047B9">
                <w:rPr>
                  <w:b/>
                  <w:bCs/>
                  <w:noProof/>
                  <w:color w:val="FC940B" w:themeColor="accent1"/>
                  <w:sz w:val="28"/>
                  <w:szCs w:val="28"/>
                </w:rPr>
                <w:t>)</w:t>
              </w:r>
            </w:p>
          </w:tc>
        </w:tr>
      </w:tbl>
      <w:p w14:paraId="52B0DDB1" w14:textId="77777777" w:rsidR="00AA02C0" w:rsidRDefault="006D577C" w:rsidP="00EB7D62">
        <w:pPr>
          <w:pStyle w:val="Footer"/>
          <w:jc w:val="lef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8183183"/>
      <w:docPartObj>
        <w:docPartGallery w:val="Page Numbers (Bottom of Page)"/>
        <w:docPartUnique/>
      </w:docPartObj>
    </w:sdtPr>
    <w:sdtEndPr>
      <w:rPr>
        <w:noProof/>
      </w:rPr>
    </w:sdtEndPr>
    <w:sdtContent>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2B67D6" w:rsidRPr="00541954" w14:paraId="04B67152" w14:textId="77777777" w:rsidTr="008016C3">
          <w:trPr>
            <w:trHeight w:val="454"/>
          </w:trPr>
          <w:tc>
            <w:tcPr>
              <w:tcW w:w="2127" w:type="dxa"/>
              <w:vAlign w:val="bottom"/>
            </w:tcPr>
            <w:p w14:paraId="19D8BE15" w14:textId="77777777" w:rsidR="002B67D6" w:rsidRPr="00541954" w:rsidRDefault="002B67D6" w:rsidP="00EB7D62">
              <w:pPr>
                <w:pStyle w:val="Footer"/>
                <w:jc w:val="left"/>
              </w:pPr>
              <w:r>
                <w:rPr>
                  <w:noProof/>
                </w:rPr>
                <w:drawing>
                  <wp:inline distT="0" distB="0" distL="0" distR="0" wp14:anchorId="316B1165" wp14:editId="73872A80">
                    <wp:extent cx="543600" cy="190800"/>
                    <wp:effectExtent l="0" t="0" r="0" b="0"/>
                    <wp:docPr id="49393418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B00F2D0" w14:textId="77777777" w:rsidR="002B67D6" w:rsidRPr="00F87F18" w:rsidRDefault="002B67D6" w:rsidP="00EB7D62">
              <w:pPr>
                <w:pStyle w:val="Footer"/>
                <w:jc w:val="center"/>
                <w:rPr>
                  <w:rStyle w:val="Hyperlink"/>
                </w:rPr>
              </w:pPr>
              <w:hyperlink r:id="rId3" w:history="1">
                <w:r w:rsidRPr="00F87F18">
                  <w:rPr>
                    <w:rStyle w:val="Hyperlink"/>
                  </w:rPr>
                  <w:t>resolve.edu.au</w:t>
                </w:r>
              </w:hyperlink>
            </w:p>
          </w:tc>
          <w:tc>
            <w:tcPr>
              <w:tcW w:w="2067" w:type="dxa"/>
              <w:vAlign w:val="bottom"/>
            </w:tcPr>
            <w:p w14:paraId="5E6FDE77" w14:textId="77777777" w:rsidR="002B67D6" w:rsidRPr="00541954" w:rsidRDefault="002B67D6" w:rsidP="00EB7D62">
              <w:pPr>
                <w:pStyle w:val="Footer"/>
              </w:pPr>
              <w:r w:rsidRPr="004047B9">
                <w:rPr>
                  <w:b/>
                  <w:bCs/>
                  <w:color w:val="FC940B" w:themeColor="accent1"/>
                  <w:sz w:val="28"/>
                  <w:szCs w:val="28"/>
                </w:rPr>
                <w:t>(</w:t>
              </w:r>
              <w:r>
                <w:fldChar w:fldCharType="begin"/>
              </w:r>
              <w:r>
                <w:instrText xml:space="preserve"> PAGE   \* MERGEFORMAT </w:instrText>
              </w:r>
              <w:r>
                <w:fldChar w:fldCharType="separate"/>
              </w:r>
              <w:r>
                <w:t>1</w:t>
              </w:r>
              <w:r>
                <w:rPr>
                  <w:noProof/>
                </w:rPr>
                <w:fldChar w:fldCharType="end"/>
              </w:r>
              <w:r w:rsidRPr="004047B9">
                <w:rPr>
                  <w:b/>
                  <w:bCs/>
                  <w:noProof/>
                  <w:color w:val="FC940B" w:themeColor="accent1"/>
                  <w:sz w:val="28"/>
                  <w:szCs w:val="28"/>
                </w:rPr>
                <w:t>)</w:t>
              </w:r>
            </w:p>
          </w:tc>
        </w:tr>
      </w:tbl>
      <w:p w14:paraId="66261474" w14:textId="77777777" w:rsidR="002B67D6" w:rsidRDefault="006D577C" w:rsidP="00EB7D62">
        <w:pPr>
          <w:pStyle w:val="Footer"/>
          <w:jc w:val="lef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0933610"/>
      <w:docPartObj>
        <w:docPartGallery w:val="Page Numbers (Bottom of Page)"/>
        <w:docPartUnique/>
      </w:docPartObj>
    </w:sdtPr>
    <w:sdtEndPr>
      <w:rPr>
        <w:noProof/>
      </w:rPr>
    </w:sdtEndPr>
    <w:sdtContent>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2B67D6" w:rsidRPr="00541954" w14:paraId="50EA0021" w14:textId="77777777" w:rsidTr="008016C3">
          <w:trPr>
            <w:trHeight w:val="454"/>
          </w:trPr>
          <w:tc>
            <w:tcPr>
              <w:tcW w:w="2127" w:type="dxa"/>
              <w:vAlign w:val="bottom"/>
            </w:tcPr>
            <w:p w14:paraId="649D4F17" w14:textId="77777777" w:rsidR="002B67D6" w:rsidRPr="00541954" w:rsidRDefault="002B67D6" w:rsidP="00EB7D62">
              <w:pPr>
                <w:pStyle w:val="Footer"/>
                <w:jc w:val="left"/>
              </w:pPr>
              <w:r>
                <w:rPr>
                  <w:noProof/>
                </w:rPr>
                <w:drawing>
                  <wp:inline distT="0" distB="0" distL="0" distR="0" wp14:anchorId="1551E283" wp14:editId="016B78BC">
                    <wp:extent cx="543600" cy="190800"/>
                    <wp:effectExtent l="0" t="0" r="0" b="0"/>
                    <wp:docPr id="342016668"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01F011B5" w14:textId="77777777" w:rsidR="002B67D6" w:rsidRPr="00F87F18" w:rsidRDefault="002B67D6" w:rsidP="00EB7D62">
              <w:pPr>
                <w:pStyle w:val="Footer"/>
                <w:jc w:val="center"/>
                <w:rPr>
                  <w:rStyle w:val="Hyperlink"/>
                </w:rPr>
              </w:pPr>
              <w:hyperlink r:id="rId3" w:history="1">
                <w:r w:rsidRPr="00F87F18">
                  <w:rPr>
                    <w:rStyle w:val="Hyperlink"/>
                  </w:rPr>
                  <w:t>resolve.edu.au</w:t>
                </w:r>
              </w:hyperlink>
            </w:p>
          </w:tc>
          <w:tc>
            <w:tcPr>
              <w:tcW w:w="2067" w:type="dxa"/>
              <w:vAlign w:val="bottom"/>
            </w:tcPr>
            <w:p w14:paraId="71E3F2E4" w14:textId="77777777" w:rsidR="002B67D6" w:rsidRPr="00541954" w:rsidRDefault="002B67D6" w:rsidP="00EB7D62">
              <w:pPr>
                <w:pStyle w:val="Footer"/>
              </w:pPr>
              <w:r w:rsidRPr="004047B9">
                <w:rPr>
                  <w:b/>
                  <w:bCs/>
                  <w:color w:val="FC940B" w:themeColor="accent1"/>
                  <w:sz w:val="28"/>
                  <w:szCs w:val="28"/>
                </w:rPr>
                <w:t>(</w:t>
              </w:r>
              <w:r>
                <w:fldChar w:fldCharType="begin"/>
              </w:r>
              <w:r>
                <w:instrText xml:space="preserve"> PAGE   \* MERGEFORMAT </w:instrText>
              </w:r>
              <w:r>
                <w:fldChar w:fldCharType="separate"/>
              </w:r>
              <w:r>
                <w:t>1</w:t>
              </w:r>
              <w:r>
                <w:rPr>
                  <w:noProof/>
                </w:rPr>
                <w:fldChar w:fldCharType="end"/>
              </w:r>
              <w:r w:rsidRPr="004047B9">
                <w:rPr>
                  <w:b/>
                  <w:bCs/>
                  <w:noProof/>
                  <w:color w:val="FC940B" w:themeColor="accent1"/>
                  <w:sz w:val="28"/>
                  <w:szCs w:val="28"/>
                </w:rPr>
                <w:t>)</w:t>
              </w:r>
            </w:p>
          </w:tc>
        </w:tr>
      </w:tbl>
      <w:p w14:paraId="3C13C0BD" w14:textId="77777777" w:rsidR="002B67D6" w:rsidRDefault="006D577C" w:rsidP="00EB7D62">
        <w:pPr>
          <w:pStyle w:val="Footer"/>
          <w:jc w:val="left"/>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8759093"/>
      <w:docPartObj>
        <w:docPartGallery w:val="Page Numbers (Bottom of Page)"/>
        <w:docPartUnique/>
      </w:docPartObj>
    </w:sdtPr>
    <w:sdtEndPr>
      <w:rPr>
        <w:noProof/>
      </w:rPr>
    </w:sdtEndPr>
    <w:sdtContent>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2B67D6" w:rsidRPr="00541954" w14:paraId="545C2D9B" w14:textId="77777777" w:rsidTr="008016C3">
          <w:trPr>
            <w:trHeight w:val="454"/>
          </w:trPr>
          <w:tc>
            <w:tcPr>
              <w:tcW w:w="2127" w:type="dxa"/>
              <w:vAlign w:val="bottom"/>
            </w:tcPr>
            <w:p w14:paraId="7A93301C" w14:textId="77777777" w:rsidR="002B67D6" w:rsidRPr="00541954" w:rsidRDefault="002B67D6" w:rsidP="00EB7D62">
              <w:pPr>
                <w:pStyle w:val="Footer"/>
                <w:jc w:val="left"/>
              </w:pPr>
              <w:r>
                <w:rPr>
                  <w:noProof/>
                </w:rPr>
                <w:drawing>
                  <wp:inline distT="0" distB="0" distL="0" distR="0" wp14:anchorId="03C24A55" wp14:editId="4FAA423F">
                    <wp:extent cx="543600" cy="190800"/>
                    <wp:effectExtent l="0" t="0" r="0" b="0"/>
                    <wp:docPr id="196645846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7BA9939C" w14:textId="77777777" w:rsidR="002B67D6" w:rsidRPr="00F87F18" w:rsidRDefault="002B67D6" w:rsidP="00EB7D62">
              <w:pPr>
                <w:pStyle w:val="Footer"/>
                <w:jc w:val="center"/>
                <w:rPr>
                  <w:rStyle w:val="Hyperlink"/>
                </w:rPr>
              </w:pPr>
              <w:hyperlink r:id="rId3" w:history="1">
                <w:r w:rsidRPr="00F87F18">
                  <w:rPr>
                    <w:rStyle w:val="Hyperlink"/>
                  </w:rPr>
                  <w:t>resolve.edu.au</w:t>
                </w:r>
              </w:hyperlink>
            </w:p>
          </w:tc>
          <w:tc>
            <w:tcPr>
              <w:tcW w:w="2067" w:type="dxa"/>
              <w:vAlign w:val="bottom"/>
            </w:tcPr>
            <w:p w14:paraId="3390C82D" w14:textId="77777777" w:rsidR="002B67D6" w:rsidRPr="00541954" w:rsidRDefault="002B67D6" w:rsidP="00EB7D62">
              <w:pPr>
                <w:pStyle w:val="Footer"/>
              </w:pPr>
              <w:r w:rsidRPr="004047B9">
                <w:rPr>
                  <w:b/>
                  <w:bCs/>
                  <w:color w:val="FC940B" w:themeColor="accent1"/>
                  <w:sz w:val="28"/>
                  <w:szCs w:val="28"/>
                </w:rPr>
                <w:t>(</w:t>
              </w:r>
              <w:r>
                <w:fldChar w:fldCharType="begin"/>
              </w:r>
              <w:r>
                <w:instrText xml:space="preserve"> PAGE   \* MERGEFORMAT </w:instrText>
              </w:r>
              <w:r>
                <w:fldChar w:fldCharType="separate"/>
              </w:r>
              <w:r>
                <w:t>1</w:t>
              </w:r>
              <w:r>
                <w:rPr>
                  <w:noProof/>
                </w:rPr>
                <w:fldChar w:fldCharType="end"/>
              </w:r>
              <w:r w:rsidRPr="004047B9">
                <w:rPr>
                  <w:b/>
                  <w:bCs/>
                  <w:noProof/>
                  <w:color w:val="FC940B" w:themeColor="accent1"/>
                  <w:sz w:val="28"/>
                  <w:szCs w:val="28"/>
                </w:rPr>
                <w:t>)</w:t>
              </w:r>
            </w:p>
          </w:tc>
        </w:tr>
      </w:tbl>
      <w:p w14:paraId="6F4E632E" w14:textId="77777777" w:rsidR="002B67D6" w:rsidRDefault="006D577C" w:rsidP="00EB7D62">
        <w:pPr>
          <w:pStyle w:val="Footer"/>
          <w:jc w:val="left"/>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1115407"/>
      <w:docPartObj>
        <w:docPartGallery w:val="Page Numbers (Bottom of Page)"/>
        <w:docPartUnique/>
      </w:docPartObj>
    </w:sdtPr>
    <w:sdtEndPr>
      <w:rPr>
        <w:noProof/>
      </w:rPr>
    </w:sdtEndPr>
    <w:sdtContent>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2B67D6" w:rsidRPr="00541954" w14:paraId="6EC1CBE7" w14:textId="77777777" w:rsidTr="008016C3">
          <w:trPr>
            <w:trHeight w:val="454"/>
          </w:trPr>
          <w:tc>
            <w:tcPr>
              <w:tcW w:w="2127" w:type="dxa"/>
              <w:vAlign w:val="bottom"/>
            </w:tcPr>
            <w:p w14:paraId="43A2D047" w14:textId="77777777" w:rsidR="002B67D6" w:rsidRPr="00541954" w:rsidRDefault="002B67D6" w:rsidP="00EB7D62">
              <w:pPr>
                <w:pStyle w:val="Footer"/>
                <w:jc w:val="left"/>
              </w:pPr>
              <w:r>
                <w:rPr>
                  <w:noProof/>
                </w:rPr>
                <w:drawing>
                  <wp:inline distT="0" distB="0" distL="0" distR="0" wp14:anchorId="6FA747F1" wp14:editId="7F7FDF9C">
                    <wp:extent cx="543600" cy="190800"/>
                    <wp:effectExtent l="0" t="0" r="0" b="0"/>
                    <wp:docPr id="31942786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581D1965" w14:textId="77777777" w:rsidR="002B67D6" w:rsidRPr="00F87F18" w:rsidRDefault="002B67D6" w:rsidP="00EB7D62">
              <w:pPr>
                <w:pStyle w:val="Footer"/>
                <w:jc w:val="center"/>
                <w:rPr>
                  <w:rStyle w:val="Hyperlink"/>
                </w:rPr>
              </w:pPr>
              <w:hyperlink r:id="rId3" w:history="1">
                <w:r w:rsidRPr="00F87F18">
                  <w:rPr>
                    <w:rStyle w:val="Hyperlink"/>
                  </w:rPr>
                  <w:t>resolve.edu.au</w:t>
                </w:r>
              </w:hyperlink>
            </w:p>
          </w:tc>
          <w:tc>
            <w:tcPr>
              <w:tcW w:w="2067" w:type="dxa"/>
              <w:vAlign w:val="bottom"/>
            </w:tcPr>
            <w:p w14:paraId="6F641D37" w14:textId="77777777" w:rsidR="002B67D6" w:rsidRPr="00541954" w:rsidRDefault="002B67D6" w:rsidP="00EB7D62">
              <w:pPr>
                <w:pStyle w:val="Footer"/>
              </w:pPr>
              <w:r w:rsidRPr="004047B9">
                <w:rPr>
                  <w:b/>
                  <w:bCs/>
                  <w:color w:val="FC940B" w:themeColor="accent1"/>
                  <w:sz w:val="28"/>
                  <w:szCs w:val="28"/>
                </w:rPr>
                <w:t>(</w:t>
              </w:r>
              <w:r>
                <w:fldChar w:fldCharType="begin"/>
              </w:r>
              <w:r>
                <w:instrText xml:space="preserve"> PAGE   \* MERGEFORMAT </w:instrText>
              </w:r>
              <w:r>
                <w:fldChar w:fldCharType="separate"/>
              </w:r>
              <w:r>
                <w:t>1</w:t>
              </w:r>
              <w:r>
                <w:rPr>
                  <w:noProof/>
                </w:rPr>
                <w:fldChar w:fldCharType="end"/>
              </w:r>
              <w:r w:rsidRPr="004047B9">
                <w:rPr>
                  <w:b/>
                  <w:bCs/>
                  <w:noProof/>
                  <w:color w:val="FC940B" w:themeColor="accent1"/>
                  <w:sz w:val="28"/>
                  <w:szCs w:val="28"/>
                </w:rPr>
                <w:t>)</w:t>
              </w:r>
            </w:p>
          </w:tc>
        </w:tr>
      </w:tbl>
      <w:p w14:paraId="1BB83FC0" w14:textId="77777777" w:rsidR="002B67D6" w:rsidRDefault="006D577C" w:rsidP="00EB7D62">
        <w:pPr>
          <w:pStyle w:val="Footer"/>
          <w:jc w:val="lef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31993" w14:textId="77777777" w:rsidR="006D0215" w:rsidRDefault="006D0215" w:rsidP="00A21BF1">
      <w:pPr>
        <w:spacing w:line="240" w:lineRule="auto"/>
      </w:pPr>
      <w:bookmarkStart w:id="0" w:name="_Hlk480808360"/>
      <w:bookmarkEnd w:id="0"/>
      <w:r>
        <w:separator/>
      </w:r>
    </w:p>
  </w:footnote>
  <w:footnote w:type="continuationSeparator" w:id="0">
    <w:p w14:paraId="20E653FD" w14:textId="77777777" w:rsidR="006D0215" w:rsidRDefault="006D0215" w:rsidP="00A21B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95C11" w14:textId="77777777" w:rsidR="00280E0A" w:rsidRDefault="00280E0A">
    <w:pPr>
      <w:pStyle w:val="Header"/>
    </w:pPr>
    <w:r>
      <w:rPr>
        <w:noProof/>
      </w:rPr>
      <mc:AlternateContent>
        <mc:Choice Requires="wps">
          <w:drawing>
            <wp:anchor distT="0" distB="0" distL="114300" distR="114300" simplePos="0" relativeHeight="251658240" behindDoc="0" locked="0" layoutInCell="1" allowOverlap="1" wp14:anchorId="159409FC" wp14:editId="6B4FB700">
              <wp:simplePos x="0" y="0"/>
              <wp:positionH relativeFrom="column">
                <wp:posOffset>-610235</wp:posOffset>
              </wp:positionH>
              <wp:positionV relativeFrom="paragraph">
                <wp:posOffset>-396240</wp:posOffset>
              </wp:positionV>
              <wp:extent cx="7505700" cy="1038225"/>
              <wp:effectExtent l="0" t="0" r="19050" b="28575"/>
              <wp:wrapNone/>
              <wp:docPr id="2041588349" name="Rectangle 3"/>
              <wp:cNvGraphicFramePr/>
              <a:graphic xmlns:a="http://schemas.openxmlformats.org/drawingml/2006/main">
                <a:graphicData uri="http://schemas.microsoft.com/office/word/2010/wordprocessingShape">
                  <wps:wsp>
                    <wps:cNvSpPr/>
                    <wps:spPr>
                      <a:xfrm>
                        <a:off x="0" y="0"/>
                        <a:ext cx="7505700" cy="10382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BDE20" id="Rectangle 3" o:spid="_x0000_s1026" style="position:absolute;margin-left:-48.05pt;margin-top:-31.2pt;width:591pt;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" fillcolor="white [3212]" strokecolor="white [3212]" strokeweight="2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SETable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2B67D6" w:rsidRPr="00936951" w14:paraId="0081A066" w14:textId="77777777" w:rsidTr="00E15953">
      <w:trPr>
        <w:cnfStyle w:val="100000000000" w:firstRow="1" w:lastRow="0" w:firstColumn="0" w:lastColumn="0" w:oddVBand="0" w:evenVBand="0" w:oddHBand="0" w:evenHBand="0" w:firstRowFirstColumn="0" w:firstRowLastColumn="0" w:lastRowFirstColumn="0" w:lastRowLastColumn="0"/>
      </w:trPr>
      <w:tc>
        <w:tcPr>
          <w:tcW w:w="4927" w:type="dxa"/>
          <w:shd w:val="clear" w:color="auto" w:fill="auto"/>
        </w:tcPr>
        <w:p w14:paraId="67B255A3" w14:textId="53DD8B96" w:rsidR="002B67D6" w:rsidRPr="00936951" w:rsidRDefault="00A976B1" w:rsidP="002B0848">
          <w:pPr>
            <w:pStyle w:val="Header"/>
            <w:jc w:val="left"/>
            <w:rPr>
              <w:b/>
              <w:bCs/>
              <w:sz w:val="22"/>
            </w:rPr>
          </w:pPr>
          <w:r w:rsidRPr="00A976B1">
            <w:rPr>
              <w:b/>
              <w:bCs/>
              <w:sz w:val="22"/>
            </w:rPr>
            <w:t>Playing with fire</w:t>
          </w:r>
        </w:p>
      </w:tc>
      <w:tc>
        <w:tcPr>
          <w:tcW w:w="4927" w:type="dxa"/>
          <w:shd w:val="clear" w:color="auto" w:fill="auto"/>
        </w:tcPr>
        <w:p w14:paraId="3F8C32B2" w14:textId="502D6E59" w:rsidR="002B67D6" w:rsidRPr="00936951" w:rsidRDefault="002B67D6" w:rsidP="007F4131">
          <w:pPr>
            <w:pStyle w:val="Header"/>
            <w:rPr>
              <w:b/>
              <w:bCs/>
              <w:sz w:val="22"/>
            </w:rPr>
          </w:pPr>
          <w:r>
            <w:rPr>
              <w:b/>
              <w:bCs/>
              <w:sz w:val="22"/>
            </w:rPr>
            <w:fldChar w:fldCharType="begin"/>
          </w:r>
          <w:r>
            <w:rPr>
              <w:b/>
              <w:bCs/>
              <w:sz w:val="22"/>
            </w:rPr>
            <w:instrText>STYLEREF  Title</w:instrText>
          </w:r>
          <w:r>
            <w:rPr>
              <w:b/>
              <w:bCs/>
              <w:sz w:val="22"/>
            </w:rPr>
            <w:fldChar w:fldCharType="separate"/>
          </w:r>
          <w:r w:rsidR="006D577C">
            <w:rPr>
              <w:b/>
              <w:bCs/>
              <w:noProof/>
              <w:sz w:val="22"/>
            </w:rPr>
            <w:t>Lesson 5 • Evacuate!</w:t>
          </w:r>
          <w:r>
            <w:rPr>
              <w:b/>
              <w:bCs/>
              <w:sz w:val="22"/>
            </w:rPr>
            <w:fldChar w:fldCharType="end"/>
          </w:r>
        </w:p>
      </w:tc>
    </w:tr>
  </w:tbl>
  <w:p w14:paraId="07F31258" w14:textId="77777777" w:rsidR="002B67D6" w:rsidRDefault="002B67D6" w:rsidP="009369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SETable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13489" w:rsidRPr="00936951" w14:paraId="1888647F" w14:textId="77777777" w:rsidTr="00E15953">
      <w:trPr>
        <w:cnfStyle w:val="100000000000" w:firstRow="1" w:lastRow="0" w:firstColumn="0" w:lastColumn="0" w:oddVBand="0" w:evenVBand="0" w:oddHBand="0" w:evenHBand="0" w:firstRowFirstColumn="0" w:firstRowLastColumn="0" w:lastRowFirstColumn="0" w:lastRowLastColumn="0"/>
      </w:trPr>
      <w:tc>
        <w:tcPr>
          <w:tcW w:w="4927" w:type="dxa"/>
          <w:shd w:val="clear" w:color="auto" w:fill="auto"/>
        </w:tcPr>
        <w:p w14:paraId="360AE034" w14:textId="1878033C" w:rsidR="00B13489" w:rsidRPr="00936951" w:rsidRDefault="002B67D6" w:rsidP="002B0848">
          <w:pPr>
            <w:pStyle w:val="Header"/>
            <w:jc w:val="left"/>
            <w:rPr>
              <w:b/>
              <w:bCs/>
              <w:sz w:val="22"/>
            </w:rPr>
          </w:pPr>
          <w:r w:rsidRPr="002B67D6">
            <w:rPr>
              <w:b/>
              <w:bCs/>
              <w:sz w:val="22"/>
            </w:rPr>
            <w:t>Playing with fire</w:t>
          </w:r>
        </w:p>
      </w:tc>
      <w:tc>
        <w:tcPr>
          <w:tcW w:w="4927" w:type="dxa"/>
          <w:shd w:val="clear" w:color="auto" w:fill="auto"/>
        </w:tcPr>
        <w:p w14:paraId="5A4808D9" w14:textId="316168BE" w:rsidR="00B13489" w:rsidRPr="00936951" w:rsidRDefault="007F4131" w:rsidP="007F4131">
          <w:pPr>
            <w:pStyle w:val="Header"/>
            <w:rPr>
              <w:b/>
              <w:bCs/>
              <w:sz w:val="22"/>
            </w:rPr>
          </w:pPr>
          <w:r>
            <w:rPr>
              <w:b/>
              <w:bCs/>
              <w:sz w:val="22"/>
            </w:rPr>
            <w:fldChar w:fldCharType="begin"/>
          </w:r>
          <w:r>
            <w:rPr>
              <w:b/>
              <w:bCs/>
              <w:sz w:val="22"/>
            </w:rPr>
            <w:instrText>STYLEREF  Title</w:instrText>
          </w:r>
          <w:r>
            <w:rPr>
              <w:b/>
              <w:bCs/>
              <w:sz w:val="22"/>
            </w:rPr>
            <w:fldChar w:fldCharType="separate"/>
          </w:r>
          <w:r w:rsidR="006D577C">
            <w:rPr>
              <w:b/>
              <w:bCs/>
              <w:noProof/>
              <w:sz w:val="22"/>
            </w:rPr>
            <w:t>Lesson 1 • Bushfire behaviour</w:t>
          </w:r>
          <w:r>
            <w:rPr>
              <w:b/>
              <w:bCs/>
              <w:sz w:val="22"/>
            </w:rPr>
            <w:fldChar w:fldCharType="end"/>
          </w:r>
        </w:p>
      </w:tc>
    </w:tr>
  </w:tbl>
  <w:p w14:paraId="438412AF" w14:textId="77777777" w:rsidR="00B13489" w:rsidRDefault="00B13489" w:rsidP="009369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550AD" w14:textId="77777777" w:rsidR="002B67D6" w:rsidRDefault="002B67D6">
    <w:pPr>
      <w:pStyle w:val="Header"/>
    </w:pPr>
    <w:r>
      <w:rPr>
        <w:noProof/>
      </w:rPr>
      <mc:AlternateContent>
        <mc:Choice Requires="wps">
          <w:drawing>
            <wp:anchor distT="0" distB="0" distL="114300" distR="114300" simplePos="0" relativeHeight="251658241" behindDoc="0" locked="0" layoutInCell="1" allowOverlap="1" wp14:anchorId="399CE99C" wp14:editId="53BAD28C">
              <wp:simplePos x="0" y="0"/>
              <wp:positionH relativeFrom="column">
                <wp:posOffset>-610235</wp:posOffset>
              </wp:positionH>
              <wp:positionV relativeFrom="paragraph">
                <wp:posOffset>-396240</wp:posOffset>
              </wp:positionV>
              <wp:extent cx="7505700" cy="1038225"/>
              <wp:effectExtent l="0" t="0" r="19050" b="28575"/>
              <wp:wrapNone/>
              <wp:docPr id="1436262265" name="Rectangle 3"/>
              <wp:cNvGraphicFramePr/>
              <a:graphic xmlns:a="http://schemas.openxmlformats.org/drawingml/2006/main">
                <a:graphicData uri="http://schemas.microsoft.com/office/word/2010/wordprocessingShape">
                  <wps:wsp>
                    <wps:cNvSpPr/>
                    <wps:spPr>
                      <a:xfrm>
                        <a:off x="0" y="0"/>
                        <a:ext cx="7505700" cy="10382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C0575" id="Rectangle 3" o:spid="_x0000_s1026" style="position:absolute;margin-left:-48.05pt;margin-top:-31.2pt;width:591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" fillcolor="white [3212]" strokecolor="white [3212]"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SETable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2B67D6" w:rsidRPr="00936951" w14:paraId="763E3DC3" w14:textId="77777777" w:rsidTr="00E15953">
      <w:trPr>
        <w:cnfStyle w:val="100000000000" w:firstRow="1" w:lastRow="0" w:firstColumn="0" w:lastColumn="0" w:oddVBand="0" w:evenVBand="0" w:oddHBand="0" w:evenHBand="0" w:firstRowFirstColumn="0" w:firstRowLastColumn="0" w:lastRowFirstColumn="0" w:lastRowLastColumn="0"/>
      </w:trPr>
      <w:tc>
        <w:tcPr>
          <w:tcW w:w="4927" w:type="dxa"/>
          <w:shd w:val="clear" w:color="auto" w:fill="auto"/>
        </w:tcPr>
        <w:p w14:paraId="23767666" w14:textId="553468B6" w:rsidR="002B67D6" w:rsidRPr="00936951" w:rsidRDefault="002B67D6" w:rsidP="002B0848">
          <w:pPr>
            <w:pStyle w:val="Header"/>
            <w:jc w:val="left"/>
            <w:rPr>
              <w:b/>
              <w:bCs/>
              <w:sz w:val="22"/>
            </w:rPr>
          </w:pPr>
          <w:r w:rsidRPr="002B67D6">
            <w:rPr>
              <w:b/>
              <w:bCs/>
              <w:sz w:val="22"/>
            </w:rPr>
            <w:t>Playing with fire</w:t>
          </w:r>
        </w:p>
      </w:tc>
      <w:tc>
        <w:tcPr>
          <w:tcW w:w="4927" w:type="dxa"/>
          <w:shd w:val="clear" w:color="auto" w:fill="auto"/>
        </w:tcPr>
        <w:p w14:paraId="12A8F150" w14:textId="1A87114E" w:rsidR="002B67D6" w:rsidRPr="00936951" w:rsidRDefault="002B67D6" w:rsidP="007F4131">
          <w:pPr>
            <w:pStyle w:val="Header"/>
            <w:rPr>
              <w:b/>
              <w:bCs/>
              <w:sz w:val="22"/>
            </w:rPr>
          </w:pPr>
          <w:r>
            <w:rPr>
              <w:b/>
              <w:bCs/>
              <w:sz w:val="22"/>
            </w:rPr>
            <w:fldChar w:fldCharType="begin"/>
          </w:r>
          <w:r>
            <w:rPr>
              <w:b/>
              <w:bCs/>
              <w:sz w:val="22"/>
            </w:rPr>
            <w:instrText>STYLEREF  Title</w:instrText>
          </w:r>
          <w:r>
            <w:rPr>
              <w:b/>
              <w:bCs/>
              <w:sz w:val="22"/>
            </w:rPr>
            <w:fldChar w:fldCharType="separate"/>
          </w:r>
          <w:r w:rsidR="006D577C">
            <w:rPr>
              <w:b/>
              <w:bCs/>
              <w:noProof/>
              <w:sz w:val="22"/>
            </w:rPr>
            <w:t>Lesson 2 • The influence of wind</w:t>
          </w:r>
          <w:r>
            <w:rPr>
              <w:b/>
              <w:bCs/>
              <w:sz w:val="22"/>
            </w:rPr>
            <w:fldChar w:fldCharType="end"/>
          </w:r>
        </w:p>
      </w:tc>
    </w:tr>
  </w:tbl>
  <w:p w14:paraId="4CD4486B" w14:textId="77777777" w:rsidR="002B67D6" w:rsidRDefault="002B67D6" w:rsidP="009369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2EBA5" w14:textId="77777777" w:rsidR="002B67D6" w:rsidRDefault="002B67D6">
    <w:pPr>
      <w:pStyle w:val="Header"/>
    </w:pPr>
    <w:r>
      <w:rPr>
        <w:noProof/>
      </w:rPr>
      <mc:AlternateContent>
        <mc:Choice Requires="wps">
          <w:drawing>
            <wp:anchor distT="0" distB="0" distL="114300" distR="114300" simplePos="0" relativeHeight="251658242" behindDoc="0" locked="0" layoutInCell="1" allowOverlap="1" wp14:anchorId="291F83A6" wp14:editId="390A2FCD">
              <wp:simplePos x="0" y="0"/>
              <wp:positionH relativeFrom="column">
                <wp:posOffset>-610235</wp:posOffset>
              </wp:positionH>
              <wp:positionV relativeFrom="paragraph">
                <wp:posOffset>-396240</wp:posOffset>
              </wp:positionV>
              <wp:extent cx="7505700" cy="1038225"/>
              <wp:effectExtent l="0" t="0" r="19050" b="28575"/>
              <wp:wrapNone/>
              <wp:docPr id="2014098280" name="Rectangle 3"/>
              <wp:cNvGraphicFramePr/>
              <a:graphic xmlns:a="http://schemas.openxmlformats.org/drawingml/2006/main">
                <a:graphicData uri="http://schemas.microsoft.com/office/word/2010/wordprocessingShape">
                  <wps:wsp>
                    <wps:cNvSpPr/>
                    <wps:spPr>
                      <a:xfrm>
                        <a:off x="0" y="0"/>
                        <a:ext cx="7505700" cy="10382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CFD6C" id="Rectangle 3" o:spid="_x0000_s1026" style="position:absolute;margin-left:-48.05pt;margin-top:-31.2pt;width:591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" fillcolor="white [3212]" strokecolor="white [3212]" strokeweight="2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SETable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2B67D6" w:rsidRPr="00936951" w14:paraId="4C832497" w14:textId="77777777" w:rsidTr="00E15953">
      <w:trPr>
        <w:cnfStyle w:val="100000000000" w:firstRow="1" w:lastRow="0" w:firstColumn="0" w:lastColumn="0" w:oddVBand="0" w:evenVBand="0" w:oddHBand="0" w:evenHBand="0" w:firstRowFirstColumn="0" w:firstRowLastColumn="0" w:lastRowFirstColumn="0" w:lastRowLastColumn="0"/>
      </w:trPr>
      <w:tc>
        <w:tcPr>
          <w:tcW w:w="4927" w:type="dxa"/>
          <w:shd w:val="clear" w:color="auto" w:fill="auto"/>
        </w:tcPr>
        <w:p w14:paraId="1303802B" w14:textId="3ABF5328" w:rsidR="002B67D6" w:rsidRPr="00936951" w:rsidRDefault="00A976B1" w:rsidP="002B0848">
          <w:pPr>
            <w:pStyle w:val="Header"/>
            <w:jc w:val="left"/>
            <w:rPr>
              <w:b/>
              <w:bCs/>
              <w:sz w:val="22"/>
            </w:rPr>
          </w:pPr>
          <w:r w:rsidRPr="00A976B1">
            <w:rPr>
              <w:b/>
              <w:bCs/>
              <w:sz w:val="22"/>
            </w:rPr>
            <w:t>Playing with fire</w:t>
          </w:r>
        </w:p>
      </w:tc>
      <w:tc>
        <w:tcPr>
          <w:tcW w:w="4927" w:type="dxa"/>
          <w:shd w:val="clear" w:color="auto" w:fill="auto"/>
        </w:tcPr>
        <w:p w14:paraId="0858AA1F" w14:textId="64E18F00" w:rsidR="002B67D6" w:rsidRPr="00936951" w:rsidRDefault="002B67D6" w:rsidP="007F4131">
          <w:pPr>
            <w:pStyle w:val="Header"/>
            <w:rPr>
              <w:b/>
              <w:bCs/>
              <w:sz w:val="22"/>
            </w:rPr>
          </w:pPr>
          <w:r>
            <w:rPr>
              <w:b/>
              <w:bCs/>
              <w:sz w:val="22"/>
            </w:rPr>
            <w:fldChar w:fldCharType="begin"/>
          </w:r>
          <w:r>
            <w:rPr>
              <w:b/>
              <w:bCs/>
              <w:sz w:val="22"/>
            </w:rPr>
            <w:instrText>STYLEREF  Title</w:instrText>
          </w:r>
          <w:r>
            <w:rPr>
              <w:b/>
              <w:bCs/>
              <w:sz w:val="22"/>
            </w:rPr>
            <w:fldChar w:fldCharType="separate"/>
          </w:r>
          <w:r w:rsidR="006D577C">
            <w:rPr>
              <w:b/>
              <w:bCs/>
              <w:noProof/>
              <w:sz w:val="22"/>
            </w:rPr>
            <w:t>Lesson 3 • Rate of spread estimates</w:t>
          </w:r>
          <w:r>
            <w:rPr>
              <w:b/>
              <w:bCs/>
              <w:sz w:val="22"/>
            </w:rPr>
            <w:fldChar w:fldCharType="end"/>
          </w:r>
        </w:p>
      </w:tc>
    </w:tr>
  </w:tbl>
  <w:p w14:paraId="5E1F9553" w14:textId="77777777" w:rsidR="002B67D6" w:rsidRDefault="002B67D6" w:rsidP="0093695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A6329" w14:textId="77777777" w:rsidR="002B67D6" w:rsidRDefault="002B67D6">
    <w:pPr>
      <w:pStyle w:val="Header"/>
    </w:pPr>
    <w:r>
      <w:rPr>
        <w:noProof/>
      </w:rPr>
      <mc:AlternateContent>
        <mc:Choice Requires="wps">
          <w:drawing>
            <wp:anchor distT="0" distB="0" distL="114300" distR="114300" simplePos="0" relativeHeight="251658243" behindDoc="0" locked="0" layoutInCell="1" allowOverlap="1" wp14:anchorId="25A57A81" wp14:editId="5859637B">
              <wp:simplePos x="0" y="0"/>
              <wp:positionH relativeFrom="column">
                <wp:posOffset>-610235</wp:posOffset>
              </wp:positionH>
              <wp:positionV relativeFrom="paragraph">
                <wp:posOffset>-396240</wp:posOffset>
              </wp:positionV>
              <wp:extent cx="7505700" cy="1038225"/>
              <wp:effectExtent l="0" t="0" r="19050" b="28575"/>
              <wp:wrapNone/>
              <wp:docPr id="1956194022" name="Rectangle 3"/>
              <wp:cNvGraphicFramePr/>
              <a:graphic xmlns:a="http://schemas.openxmlformats.org/drawingml/2006/main">
                <a:graphicData uri="http://schemas.microsoft.com/office/word/2010/wordprocessingShape">
                  <wps:wsp>
                    <wps:cNvSpPr/>
                    <wps:spPr>
                      <a:xfrm>
                        <a:off x="0" y="0"/>
                        <a:ext cx="7505700" cy="10382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05CFD" id="Rectangle 3" o:spid="_x0000_s1026" style="position:absolute;margin-left:-48.05pt;margin-top:-31.2pt;width:591pt;height:8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" fillcolor="white [3212]" strokecolor="white [3212]" strokeweight="2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SETable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2B67D6" w:rsidRPr="00936951" w14:paraId="54C193C8" w14:textId="77777777" w:rsidTr="00E15953">
      <w:trPr>
        <w:cnfStyle w:val="100000000000" w:firstRow="1" w:lastRow="0" w:firstColumn="0" w:lastColumn="0" w:oddVBand="0" w:evenVBand="0" w:oddHBand="0" w:evenHBand="0" w:firstRowFirstColumn="0" w:firstRowLastColumn="0" w:lastRowFirstColumn="0" w:lastRowLastColumn="0"/>
      </w:trPr>
      <w:tc>
        <w:tcPr>
          <w:tcW w:w="4927" w:type="dxa"/>
          <w:shd w:val="clear" w:color="auto" w:fill="auto"/>
        </w:tcPr>
        <w:p w14:paraId="51BC3A89" w14:textId="794A82F8" w:rsidR="002B67D6" w:rsidRPr="00936951" w:rsidRDefault="00A976B1" w:rsidP="002B0848">
          <w:pPr>
            <w:pStyle w:val="Header"/>
            <w:jc w:val="left"/>
            <w:rPr>
              <w:b/>
              <w:bCs/>
              <w:sz w:val="22"/>
            </w:rPr>
          </w:pPr>
          <w:r w:rsidRPr="00A976B1">
            <w:rPr>
              <w:b/>
              <w:bCs/>
              <w:sz w:val="22"/>
            </w:rPr>
            <w:t>Playing with fire</w:t>
          </w:r>
        </w:p>
      </w:tc>
      <w:tc>
        <w:tcPr>
          <w:tcW w:w="4927" w:type="dxa"/>
          <w:shd w:val="clear" w:color="auto" w:fill="auto"/>
        </w:tcPr>
        <w:p w14:paraId="3D1E76D5" w14:textId="4F4DBCE3" w:rsidR="002B67D6" w:rsidRPr="00936951" w:rsidRDefault="002B67D6" w:rsidP="007F4131">
          <w:pPr>
            <w:pStyle w:val="Header"/>
            <w:rPr>
              <w:b/>
              <w:bCs/>
              <w:sz w:val="22"/>
            </w:rPr>
          </w:pPr>
          <w:r>
            <w:rPr>
              <w:b/>
              <w:bCs/>
              <w:sz w:val="22"/>
            </w:rPr>
            <w:fldChar w:fldCharType="begin"/>
          </w:r>
          <w:r>
            <w:rPr>
              <w:b/>
              <w:bCs/>
              <w:sz w:val="22"/>
            </w:rPr>
            <w:instrText>STYLEREF  Title</w:instrText>
          </w:r>
          <w:r>
            <w:rPr>
              <w:b/>
              <w:bCs/>
              <w:sz w:val="22"/>
            </w:rPr>
            <w:fldChar w:fldCharType="separate"/>
          </w:r>
          <w:r w:rsidR="006D577C">
            <w:rPr>
              <w:b/>
              <w:bCs/>
              <w:noProof/>
              <w:sz w:val="22"/>
            </w:rPr>
            <w:t>Lesson 4 • The influence of topography</w:t>
          </w:r>
          <w:r>
            <w:rPr>
              <w:b/>
              <w:bCs/>
              <w:sz w:val="22"/>
            </w:rPr>
            <w:fldChar w:fldCharType="end"/>
          </w:r>
        </w:p>
      </w:tc>
    </w:tr>
  </w:tbl>
  <w:p w14:paraId="214F47A9" w14:textId="77777777" w:rsidR="002B67D6" w:rsidRDefault="002B67D6" w:rsidP="0093695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62FB3" w14:textId="77777777" w:rsidR="002B67D6" w:rsidRDefault="002B67D6">
    <w:pPr>
      <w:pStyle w:val="Header"/>
    </w:pPr>
    <w:r>
      <w:rPr>
        <w:noProof/>
      </w:rPr>
      <mc:AlternateContent>
        <mc:Choice Requires="wps">
          <w:drawing>
            <wp:anchor distT="0" distB="0" distL="114300" distR="114300" simplePos="0" relativeHeight="251658244" behindDoc="0" locked="0" layoutInCell="1" allowOverlap="1" wp14:anchorId="256FD890" wp14:editId="4ED3D3A5">
              <wp:simplePos x="0" y="0"/>
              <wp:positionH relativeFrom="column">
                <wp:posOffset>-610235</wp:posOffset>
              </wp:positionH>
              <wp:positionV relativeFrom="paragraph">
                <wp:posOffset>-396240</wp:posOffset>
              </wp:positionV>
              <wp:extent cx="7505700" cy="1038225"/>
              <wp:effectExtent l="0" t="0" r="19050" b="28575"/>
              <wp:wrapNone/>
              <wp:docPr id="916050863" name="Rectangle 3"/>
              <wp:cNvGraphicFramePr/>
              <a:graphic xmlns:a="http://schemas.openxmlformats.org/drawingml/2006/main">
                <a:graphicData uri="http://schemas.microsoft.com/office/word/2010/wordprocessingShape">
                  <wps:wsp>
                    <wps:cNvSpPr/>
                    <wps:spPr>
                      <a:xfrm>
                        <a:off x="0" y="0"/>
                        <a:ext cx="7505700" cy="10382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45BC4" id="Rectangle 3" o:spid="_x0000_s1026" style="position:absolute;margin-left:-48.05pt;margin-top:-31.2pt;width:591pt;height:8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" fillcolor="white [3212]" strokecolor="white [3212]"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FFEFD5" w:themeColor="accent4"/>
      </w:rPr>
    </w:lvl>
  </w:abstractNum>
  <w:abstractNum w:abstractNumId="4" w15:restartNumberingAfterBreak="0">
    <w:nsid w:val="02A52CC2"/>
    <w:multiLevelType w:val="multilevel"/>
    <w:tmpl w:val="36A4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236BA7"/>
    <w:multiLevelType w:val="multilevel"/>
    <w:tmpl w:val="36A4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357613"/>
    <w:multiLevelType w:val="hybridMultilevel"/>
    <w:tmpl w:val="22AED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8" w15:restartNumberingAfterBreak="0">
    <w:nsid w:val="1A683F96"/>
    <w:multiLevelType w:val="multilevel"/>
    <w:tmpl w:val="36A4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E14D49"/>
    <w:multiLevelType w:val="multilevel"/>
    <w:tmpl w:val="36A4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1A5BE9"/>
    <w:multiLevelType w:val="multilevel"/>
    <w:tmpl w:val="36A4C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9F4667"/>
    <w:multiLevelType w:val="multilevel"/>
    <w:tmpl w:val="488CB474"/>
    <w:lvl w:ilvl="0">
      <w:start w:val="1"/>
      <w:numFmt w:val="bullet"/>
      <w:pStyle w:val="ListBullet"/>
      <w:lvlText w:val=""/>
      <w:lvlJc w:val="left"/>
      <w:pPr>
        <w:ind w:left="284" w:hanging="284"/>
      </w:pPr>
      <w:rPr>
        <w:rFonts w:ascii="Symbol" w:hAnsi="Symbol" w:hint="default"/>
        <w:b w:val="0"/>
        <w:i w:val="0"/>
        <w:color w:val="000000" w:themeColor="text2"/>
        <w:sz w:val="20"/>
      </w:rPr>
    </w:lvl>
    <w:lvl w:ilvl="1">
      <w:start w:val="1"/>
      <w:numFmt w:val="bullet"/>
      <w:pStyle w:val="ListBullet2"/>
      <w:lvlText w:val=""/>
      <w:lvlJc w:val="left"/>
      <w:pPr>
        <w:ind w:left="567" w:hanging="283"/>
      </w:pPr>
      <w:rPr>
        <w:rFonts w:ascii="Symbol" w:hAnsi="Symbol" w:hint="default"/>
        <w:b w:val="0"/>
        <w:i w:val="0"/>
        <w:color w:val="000000" w:themeColor="text2"/>
        <w:sz w:val="20"/>
      </w:rPr>
    </w:lvl>
    <w:lvl w:ilvl="2">
      <w:start w:val="1"/>
      <w:numFmt w:val="bullet"/>
      <w:pStyle w:val="ListBullet3"/>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2" w15:restartNumberingAfterBreak="0">
    <w:nsid w:val="2BBB6422"/>
    <w:multiLevelType w:val="multilevel"/>
    <w:tmpl w:val="36A4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152A38"/>
    <w:multiLevelType w:val="multilevel"/>
    <w:tmpl w:val="36A4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8379EC"/>
    <w:multiLevelType w:val="multilevel"/>
    <w:tmpl w:val="60E21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6" w15:restartNumberingAfterBreak="0">
    <w:nsid w:val="32C14D3D"/>
    <w:multiLevelType w:val="multilevel"/>
    <w:tmpl w:val="36A4C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5A44BE"/>
    <w:multiLevelType w:val="multilevel"/>
    <w:tmpl w:val="C2FCD396"/>
    <w:numStyleLink w:val="Numbers"/>
  </w:abstractNum>
  <w:abstractNum w:abstractNumId="18" w15:restartNumberingAfterBreak="0">
    <w:nsid w:val="36AB6C37"/>
    <w:multiLevelType w:val="multilevel"/>
    <w:tmpl w:val="36A4C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6D7E83"/>
    <w:multiLevelType w:val="multilevel"/>
    <w:tmpl w:val="36A4C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FC940B" w:themeColor="accent1"/>
      </w:rPr>
    </w:lvl>
    <w:lvl w:ilvl="1">
      <w:start w:val="1"/>
      <w:numFmt w:val="decimal"/>
      <w:lvlText w:val="%1.%2."/>
      <w:lvlJc w:val="left"/>
      <w:pPr>
        <w:ind w:left="737" w:hanging="737"/>
      </w:pPr>
      <w:rPr>
        <w:rFonts w:asciiTheme="majorHAnsi" w:hAnsiTheme="majorHAnsi" w:hint="default"/>
        <w:color w:val="FC940B" w:themeColor="accent1"/>
      </w:rPr>
    </w:lvl>
    <w:lvl w:ilvl="2">
      <w:start w:val="1"/>
      <w:numFmt w:val="decimal"/>
      <w:lvlText w:val="%1.%2.%3."/>
      <w:lvlJc w:val="left"/>
      <w:pPr>
        <w:ind w:left="737" w:hanging="737"/>
      </w:pPr>
      <w:rPr>
        <w:rFonts w:asciiTheme="majorHAnsi" w:hAnsiTheme="majorHAnsi" w:hint="default"/>
        <w:color w:val="FC940B"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3BA868EC"/>
    <w:multiLevelType w:val="multilevel"/>
    <w:tmpl w:val="36A4C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4D4786"/>
    <w:multiLevelType w:val="multilevel"/>
    <w:tmpl w:val="36A4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C84974"/>
    <w:multiLevelType w:val="multilevel"/>
    <w:tmpl w:val="73143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14167D"/>
    <w:multiLevelType w:val="multilevel"/>
    <w:tmpl w:val="C2FCD396"/>
    <w:styleLink w:val="Numbers"/>
    <w:lvl w:ilvl="0">
      <w:start w:val="1"/>
      <w:numFmt w:val="decimal"/>
      <w:pStyle w:val="ListNumber"/>
      <w:lvlText w:val="%1."/>
      <w:lvlJc w:val="left"/>
      <w:pPr>
        <w:ind w:left="397" w:hanging="397"/>
      </w:pPr>
      <w:rPr>
        <w:rFonts w:asciiTheme="minorHAnsi" w:hAnsiTheme="minorHAnsi" w:hint="default"/>
        <w:b w:val="0"/>
        <w:i w:val="0"/>
        <w:color w:val="000000" w:themeColor="text2"/>
        <w:sz w:val="20"/>
      </w:rPr>
    </w:lvl>
    <w:lvl w:ilvl="1">
      <w:start w:val="1"/>
      <w:numFmt w:val="lowerLetter"/>
      <w:pStyle w:val="ListNumber2"/>
      <w:lvlText w:val="%2."/>
      <w:lvlJc w:val="left"/>
      <w:pPr>
        <w:ind w:left="794" w:hanging="397"/>
      </w:pPr>
      <w:rPr>
        <w:rFonts w:asciiTheme="minorHAnsi" w:hAnsiTheme="minorHAnsi" w:hint="default"/>
        <w:b w:val="0"/>
        <w:i w:val="0"/>
        <w:color w:val="000000" w:themeColor="text2"/>
        <w:sz w:val="20"/>
      </w:rPr>
    </w:lvl>
    <w:lvl w:ilvl="2">
      <w:start w:val="1"/>
      <w:numFmt w:val="lowerRoman"/>
      <w:pStyle w:val="ListNumber3"/>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25" w15:restartNumberingAfterBreak="0">
    <w:nsid w:val="45D240BF"/>
    <w:multiLevelType w:val="multilevel"/>
    <w:tmpl w:val="36A4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7F27F7"/>
    <w:multiLevelType w:val="multilevel"/>
    <w:tmpl w:val="B5D2A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4033ED"/>
    <w:multiLevelType w:val="multilevel"/>
    <w:tmpl w:val="36A4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29" w15:restartNumberingAfterBreak="0">
    <w:nsid w:val="4F4A1EBF"/>
    <w:multiLevelType w:val="multilevel"/>
    <w:tmpl w:val="488CB474"/>
    <w:styleLink w:val="Bullets"/>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
      <w:lvlJc w:val="left"/>
      <w:pPr>
        <w:ind w:left="567" w:hanging="283"/>
      </w:pPr>
      <w:rPr>
        <w:rFonts w:ascii="Symbol" w:hAnsi="Symbol" w:hint="default"/>
        <w:b w:val="0"/>
        <w:i w:val="0"/>
        <w:color w:val="000000" w:themeColor="text2"/>
        <w:sz w:val="20"/>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30"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C5F629B"/>
    <w:multiLevelType w:val="multilevel"/>
    <w:tmpl w:val="36A4C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3633E6"/>
    <w:multiLevelType w:val="multilevel"/>
    <w:tmpl w:val="6EB4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D82F1E"/>
    <w:multiLevelType w:val="multilevel"/>
    <w:tmpl w:val="36A4C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9F93144"/>
    <w:multiLevelType w:val="multilevel"/>
    <w:tmpl w:val="8572F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45479BC"/>
    <w:multiLevelType w:val="multilevel"/>
    <w:tmpl w:val="36A4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9B0DD7"/>
    <w:multiLevelType w:val="multilevel"/>
    <w:tmpl w:val="36A4C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2C4A24"/>
    <w:multiLevelType w:val="multilevel"/>
    <w:tmpl w:val="36A4C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556755"/>
    <w:multiLevelType w:val="hybridMultilevel"/>
    <w:tmpl w:val="5476A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7990043">
    <w:abstractNumId w:val="2"/>
  </w:num>
  <w:num w:numId="2" w16cid:durableId="1813058654">
    <w:abstractNumId w:val="3"/>
  </w:num>
  <w:num w:numId="3" w16cid:durableId="1870531961">
    <w:abstractNumId w:val="1"/>
  </w:num>
  <w:num w:numId="4" w16cid:durableId="2109961960">
    <w:abstractNumId w:val="0"/>
  </w:num>
  <w:num w:numId="5" w16cid:durableId="1976371938">
    <w:abstractNumId w:val="31"/>
  </w:num>
  <w:num w:numId="6" w16cid:durableId="1421828783">
    <w:abstractNumId w:val="37"/>
  </w:num>
  <w:num w:numId="7" w16cid:durableId="924455219">
    <w:abstractNumId w:val="30"/>
  </w:num>
  <w:num w:numId="8" w16cid:durableId="943456978">
    <w:abstractNumId w:val="7"/>
  </w:num>
  <w:num w:numId="9" w16cid:durableId="8145819">
    <w:abstractNumId w:val="20"/>
  </w:num>
  <w:num w:numId="10" w16cid:durableId="39402709">
    <w:abstractNumId w:val="38"/>
  </w:num>
  <w:num w:numId="11" w16cid:durableId="1935043804">
    <w:abstractNumId w:val="15"/>
  </w:num>
  <w:num w:numId="12" w16cid:durableId="1532452615">
    <w:abstractNumId w:val="29"/>
  </w:num>
  <w:num w:numId="13" w16cid:durableId="1898588451">
    <w:abstractNumId w:val="24"/>
  </w:num>
  <w:num w:numId="14" w16cid:durableId="983848062">
    <w:abstractNumId w:val="35"/>
  </w:num>
  <w:num w:numId="15" w16cid:durableId="630063444">
    <w:abstractNumId w:val="17"/>
  </w:num>
  <w:num w:numId="16" w16cid:durableId="285429865">
    <w:abstractNumId w:val="11"/>
  </w:num>
  <w:num w:numId="17" w16cid:durableId="1979526733">
    <w:abstractNumId w:val="42"/>
  </w:num>
  <w:num w:numId="18" w16cid:durableId="1382704559">
    <w:abstractNumId w:val="23"/>
  </w:num>
  <w:num w:numId="19" w16cid:durableId="1141145172">
    <w:abstractNumId w:val="14"/>
  </w:num>
  <w:num w:numId="20" w16cid:durableId="1441219967">
    <w:abstractNumId w:val="36"/>
  </w:num>
  <w:num w:numId="21" w16cid:durableId="1758213879">
    <w:abstractNumId w:val="33"/>
  </w:num>
  <w:num w:numId="22" w16cid:durableId="876771671">
    <w:abstractNumId w:val="26"/>
  </w:num>
  <w:num w:numId="23" w16cid:durableId="237524258">
    <w:abstractNumId w:val="25"/>
  </w:num>
  <w:num w:numId="24" w16cid:durableId="1103303266">
    <w:abstractNumId w:val="18"/>
  </w:num>
  <w:num w:numId="25" w16cid:durableId="361785463">
    <w:abstractNumId w:val="40"/>
  </w:num>
  <w:num w:numId="26" w16cid:durableId="17657174">
    <w:abstractNumId w:val="27"/>
  </w:num>
  <w:num w:numId="27" w16cid:durableId="853038549">
    <w:abstractNumId w:val="8"/>
  </w:num>
  <w:num w:numId="28" w16cid:durableId="1009213056">
    <w:abstractNumId w:val="4"/>
  </w:num>
  <w:num w:numId="29" w16cid:durableId="1004825144">
    <w:abstractNumId w:val="12"/>
  </w:num>
  <w:num w:numId="30" w16cid:durableId="1877085111">
    <w:abstractNumId w:val="13"/>
  </w:num>
  <w:num w:numId="31" w16cid:durableId="1026296222">
    <w:abstractNumId w:val="10"/>
  </w:num>
  <w:num w:numId="32" w16cid:durableId="984971426">
    <w:abstractNumId w:val="22"/>
  </w:num>
  <w:num w:numId="33" w16cid:durableId="1027490794">
    <w:abstractNumId w:val="9"/>
  </w:num>
  <w:num w:numId="34" w16cid:durableId="423455134">
    <w:abstractNumId w:val="41"/>
  </w:num>
  <w:num w:numId="35" w16cid:durableId="271909448">
    <w:abstractNumId w:val="32"/>
  </w:num>
  <w:num w:numId="36" w16cid:durableId="1405840253">
    <w:abstractNumId w:val="16"/>
  </w:num>
  <w:num w:numId="37" w16cid:durableId="1206598924">
    <w:abstractNumId w:val="34"/>
  </w:num>
  <w:num w:numId="38" w16cid:durableId="1310985826">
    <w:abstractNumId w:val="19"/>
  </w:num>
  <w:num w:numId="39" w16cid:durableId="1829978751">
    <w:abstractNumId w:val="21"/>
  </w:num>
  <w:num w:numId="40" w16cid:durableId="1805660759">
    <w:abstractNumId w:val="39"/>
  </w:num>
  <w:num w:numId="41" w16cid:durableId="1058937482">
    <w:abstractNumId w:val="5"/>
  </w:num>
  <w:num w:numId="42" w16cid:durableId="781920315">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7D6"/>
    <w:rsid w:val="000044A0"/>
    <w:rsid w:val="0001107A"/>
    <w:rsid w:val="000111D3"/>
    <w:rsid w:val="0001166E"/>
    <w:rsid w:val="00013278"/>
    <w:rsid w:val="000218A9"/>
    <w:rsid w:val="00024ABE"/>
    <w:rsid w:val="00024C46"/>
    <w:rsid w:val="00025BC1"/>
    <w:rsid w:val="00027ACA"/>
    <w:rsid w:val="00030759"/>
    <w:rsid w:val="00032047"/>
    <w:rsid w:val="00034E1C"/>
    <w:rsid w:val="00034E58"/>
    <w:rsid w:val="00036FD8"/>
    <w:rsid w:val="00037557"/>
    <w:rsid w:val="000435A2"/>
    <w:rsid w:val="00045168"/>
    <w:rsid w:val="00053BA4"/>
    <w:rsid w:val="000540C5"/>
    <w:rsid w:val="00054CDA"/>
    <w:rsid w:val="000551ED"/>
    <w:rsid w:val="00055D51"/>
    <w:rsid w:val="00057B82"/>
    <w:rsid w:val="00057FCB"/>
    <w:rsid w:val="000616DC"/>
    <w:rsid w:val="000706AA"/>
    <w:rsid w:val="00070883"/>
    <w:rsid w:val="00075852"/>
    <w:rsid w:val="000771AF"/>
    <w:rsid w:val="00077D71"/>
    <w:rsid w:val="00077DC8"/>
    <w:rsid w:val="00080C1F"/>
    <w:rsid w:val="0008617C"/>
    <w:rsid w:val="00086A2A"/>
    <w:rsid w:val="00087BD0"/>
    <w:rsid w:val="0009116E"/>
    <w:rsid w:val="0009118F"/>
    <w:rsid w:val="00092CA3"/>
    <w:rsid w:val="000940F1"/>
    <w:rsid w:val="000955D1"/>
    <w:rsid w:val="000965E3"/>
    <w:rsid w:val="0009733B"/>
    <w:rsid w:val="000975C1"/>
    <w:rsid w:val="000A37FB"/>
    <w:rsid w:val="000A516A"/>
    <w:rsid w:val="000A5AF4"/>
    <w:rsid w:val="000A7551"/>
    <w:rsid w:val="000B0F6E"/>
    <w:rsid w:val="000B19DA"/>
    <w:rsid w:val="000B2FA0"/>
    <w:rsid w:val="000B6C42"/>
    <w:rsid w:val="000B7385"/>
    <w:rsid w:val="000B7A79"/>
    <w:rsid w:val="000C46EA"/>
    <w:rsid w:val="000C470C"/>
    <w:rsid w:val="000C4DF8"/>
    <w:rsid w:val="000C61E5"/>
    <w:rsid w:val="000D0297"/>
    <w:rsid w:val="000D1551"/>
    <w:rsid w:val="000D3F86"/>
    <w:rsid w:val="000D45DE"/>
    <w:rsid w:val="000E08F9"/>
    <w:rsid w:val="000E42FD"/>
    <w:rsid w:val="000E5104"/>
    <w:rsid w:val="000F00D9"/>
    <w:rsid w:val="000F026C"/>
    <w:rsid w:val="000F2402"/>
    <w:rsid w:val="000F2DE2"/>
    <w:rsid w:val="000F3D62"/>
    <w:rsid w:val="000F4F58"/>
    <w:rsid w:val="000F50D0"/>
    <w:rsid w:val="000F5C76"/>
    <w:rsid w:val="000F683F"/>
    <w:rsid w:val="00100454"/>
    <w:rsid w:val="001005AC"/>
    <w:rsid w:val="00101576"/>
    <w:rsid w:val="00101860"/>
    <w:rsid w:val="00102ABA"/>
    <w:rsid w:val="00106421"/>
    <w:rsid w:val="00106D42"/>
    <w:rsid w:val="0011040E"/>
    <w:rsid w:val="00113704"/>
    <w:rsid w:val="001141AE"/>
    <w:rsid w:val="0011711C"/>
    <w:rsid w:val="001206BD"/>
    <w:rsid w:val="00121694"/>
    <w:rsid w:val="00121AE4"/>
    <w:rsid w:val="00123A7B"/>
    <w:rsid w:val="00124714"/>
    <w:rsid w:val="001270C1"/>
    <w:rsid w:val="0013103A"/>
    <w:rsid w:val="00134B87"/>
    <w:rsid w:val="00134FBB"/>
    <w:rsid w:val="0013671F"/>
    <w:rsid w:val="00136A2D"/>
    <w:rsid w:val="00136E4E"/>
    <w:rsid w:val="00143C3B"/>
    <w:rsid w:val="00145812"/>
    <w:rsid w:val="00146E8E"/>
    <w:rsid w:val="00154484"/>
    <w:rsid w:val="00155BEC"/>
    <w:rsid w:val="00157E37"/>
    <w:rsid w:val="00162154"/>
    <w:rsid w:val="00162275"/>
    <w:rsid w:val="00162777"/>
    <w:rsid w:val="00163D07"/>
    <w:rsid w:val="001708F4"/>
    <w:rsid w:val="001724BC"/>
    <w:rsid w:val="0017337C"/>
    <w:rsid w:val="00174DD0"/>
    <w:rsid w:val="0017526C"/>
    <w:rsid w:val="00175679"/>
    <w:rsid w:val="00176786"/>
    <w:rsid w:val="0017710E"/>
    <w:rsid w:val="00182D1F"/>
    <w:rsid w:val="00184029"/>
    <w:rsid w:val="00190510"/>
    <w:rsid w:val="00193A30"/>
    <w:rsid w:val="0019528E"/>
    <w:rsid w:val="0019584F"/>
    <w:rsid w:val="00196B82"/>
    <w:rsid w:val="00196C26"/>
    <w:rsid w:val="001A03A7"/>
    <w:rsid w:val="001A093B"/>
    <w:rsid w:val="001A11D1"/>
    <w:rsid w:val="001A14D8"/>
    <w:rsid w:val="001A1637"/>
    <w:rsid w:val="001A3362"/>
    <w:rsid w:val="001A33B7"/>
    <w:rsid w:val="001A4493"/>
    <w:rsid w:val="001A5A98"/>
    <w:rsid w:val="001B1123"/>
    <w:rsid w:val="001B310A"/>
    <w:rsid w:val="001B52A0"/>
    <w:rsid w:val="001B5F65"/>
    <w:rsid w:val="001B6AB2"/>
    <w:rsid w:val="001B7B5E"/>
    <w:rsid w:val="001C0C6B"/>
    <w:rsid w:val="001C1E69"/>
    <w:rsid w:val="001D0E78"/>
    <w:rsid w:val="001D11F8"/>
    <w:rsid w:val="001D741B"/>
    <w:rsid w:val="001D7549"/>
    <w:rsid w:val="001E0198"/>
    <w:rsid w:val="001E0E78"/>
    <w:rsid w:val="001E1404"/>
    <w:rsid w:val="001E15F5"/>
    <w:rsid w:val="001F435C"/>
    <w:rsid w:val="001F6C35"/>
    <w:rsid w:val="001F7781"/>
    <w:rsid w:val="00202FB6"/>
    <w:rsid w:val="002033DF"/>
    <w:rsid w:val="00205972"/>
    <w:rsid w:val="00215894"/>
    <w:rsid w:val="00215A55"/>
    <w:rsid w:val="002246AB"/>
    <w:rsid w:val="002274A9"/>
    <w:rsid w:val="0023065D"/>
    <w:rsid w:val="00230F57"/>
    <w:rsid w:val="002347AA"/>
    <w:rsid w:val="00235040"/>
    <w:rsid w:val="00240131"/>
    <w:rsid w:val="0024035F"/>
    <w:rsid w:val="002418DA"/>
    <w:rsid w:val="00243C09"/>
    <w:rsid w:val="00244191"/>
    <w:rsid w:val="00244791"/>
    <w:rsid w:val="0024675B"/>
    <w:rsid w:val="00246C10"/>
    <w:rsid w:val="00250E24"/>
    <w:rsid w:val="002538A4"/>
    <w:rsid w:val="002564EB"/>
    <w:rsid w:val="00256BBA"/>
    <w:rsid w:val="002575EC"/>
    <w:rsid w:val="00257752"/>
    <w:rsid w:val="0026119A"/>
    <w:rsid w:val="00263835"/>
    <w:rsid w:val="002647B5"/>
    <w:rsid w:val="00276707"/>
    <w:rsid w:val="00277D92"/>
    <w:rsid w:val="0028049D"/>
    <w:rsid w:val="00280E0A"/>
    <w:rsid w:val="00281166"/>
    <w:rsid w:val="002817B0"/>
    <w:rsid w:val="00285549"/>
    <w:rsid w:val="00285A59"/>
    <w:rsid w:val="00286A37"/>
    <w:rsid w:val="00286EB4"/>
    <w:rsid w:val="00286F8A"/>
    <w:rsid w:val="0028709B"/>
    <w:rsid w:val="00287E17"/>
    <w:rsid w:val="002901B8"/>
    <w:rsid w:val="00290222"/>
    <w:rsid w:val="00290CF8"/>
    <w:rsid w:val="00292AB8"/>
    <w:rsid w:val="00293E9B"/>
    <w:rsid w:val="00295681"/>
    <w:rsid w:val="002A0099"/>
    <w:rsid w:val="002A2A6B"/>
    <w:rsid w:val="002A3E43"/>
    <w:rsid w:val="002A4F78"/>
    <w:rsid w:val="002A60C2"/>
    <w:rsid w:val="002A67C2"/>
    <w:rsid w:val="002B0848"/>
    <w:rsid w:val="002B2B46"/>
    <w:rsid w:val="002B45E7"/>
    <w:rsid w:val="002B5953"/>
    <w:rsid w:val="002B67D6"/>
    <w:rsid w:val="002B6C97"/>
    <w:rsid w:val="002B72C3"/>
    <w:rsid w:val="002C1D11"/>
    <w:rsid w:val="002C3A75"/>
    <w:rsid w:val="002C458A"/>
    <w:rsid w:val="002C58A0"/>
    <w:rsid w:val="002C5B48"/>
    <w:rsid w:val="002C68BE"/>
    <w:rsid w:val="002C700C"/>
    <w:rsid w:val="002C70D3"/>
    <w:rsid w:val="002D0251"/>
    <w:rsid w:val="002D136C"/>
    <w:rsid w:val="002D2282"/>
    <w:rsid w:val="002E3AF4"/>
    <w:rsid w:val="002E3D60"/>
    <w:rsid w:val="002E620E"/>
    <w:rsid w:val="002E7EBF"/>
    <w:rsid w:val="002F07BE"/>
    <w:rsid w:val="002F1C6A"/>
    <w:rsid w:val="002F493A"/>
    <w:rsid w:val="003000E8"/>
    <w:rsid w:val="003009D4"/>
    <w:rsid w:val="00301B57"/>
    <w:rsid w:val="003030C4"/>
    <w:rsid w:val="00305A3A"/>
    <w:rsid w:val="00310187"/>
    <w:rsid w:val="00311A47"/>
    <w:rsid w:val="00312F92"/>
    <w:rsid w:val="003135EE"/>
    <w:rsid w:val="003164C5"/>
    <w:rsid w:val="003175F2"/>
    <w:rsid w:val="00322CE9"/>
    <w:rsid w:val="003255F2"/>
    <w:rsid w:val="00325B4F"/>
    <w:rsid w:val="00327798"/>
    <w:rsid w:val="00330BD8"/>
    <w:rsid w:val="0033246B"/>
    <w:rsid w:val="00335767"/>
    <w:rsid w:val="00340230"/>
    <w:rsid w:val="00340AD1"/>
    <w:rsid w:val="0034373A"/>
    <w:rsid w:val="00343A79"/>
    <w:rsid w:val="0034543C"/>
    <w:rsid w:val="00347F09"/>
    <w:rsid w:val="00355A4B"/>
    <w:rsid w:val="0035766E"/>
    <w:rsid w:val="003605CF"/>
    <w:rsid w:val="00361AAA"/>
    <w:rsid w:val="00362EE0"/>
    <w:rsid w:val="00363536"/>
    <w:rsid w:val="0036428F"/>
    <w:rsid w:val="003661AA"/>
    <w:rsid w:val="003671F4"/>
    <w:rsid w:val="003679CC"/>
    <w:rsid w:val="00370006"/>
    <w:rsid w:val="00371528"/>
    <w:rsid w:val="003736E8"/>
    <w:rsid w:val="00373CAB"/>
    <w:rsid w:val="00374753"/>
    <w:rsid w:val="003752DA"/>
    <w:rsid w:val="00375A2D"/>
    <w:rsid w:val="00377A6B"/>
    <w:rsid w:val="003810F2"/>
    <w:rsid w:val="00383CDB"/>
    <w:rsid w:val="00384FBC"/>
    <w:rsid w:val="00391207"/>
    <w:rsid w:val="00392147"/>
    <w:rsid w:val="00395121"/>
    <w:rsid w:val="00396E48"/>
    <w:rsid w:val="003A20B1"/>
    <w:rsid w:val="003A3347"/>
    <w:rsid w:val="003B03D8"/>
    <w:rsid w:val="003B09A0"/>
    <w:rsid w:val="003B0E97"/>
    <w:rsid w:val="003B13D6"/>
    <w:rsid w:val="003B228F"/>
    <w:rsid w:val="003B69A4"/>
    <w:rsid w:val="003B7795"/>
    <w:rsid w:val="003C0C76"/>
    <w:rsid w:val="003C1822"/>
    <w:rsid w:val="003C2BE8"/>
    <w:rsid w:val="003C5B66"/>
    <w:rsid w:val="003C607F"/>
    <w:rsid w:val="003C7080"/>
    <w:rsid w:val="003D0EA6"/>
    <w:rsid w:val="003D37DB"/>
    <w:rsid w:val="003D48D1"/>
    <w:rsid w:val="003D64A8"/>
    <w:rsid w:val="003E0D30"/>
    <w:rsid w:val="003E55F7"/>
    <w:rsid w:val="003E5850"/>
    <w:rsid w:val="003E706F"/>
    <w:rsid w:val="003F0257"/>
    <w:rsid w:val="003F1169"/>
    <w:rsid w:val="003F34C9"/>
    <w:rsid w:val="003F6D88"/>
    <w:rsid w:val="003F6E2B"/>
    <w:rsid w:val="004009F6"/>
    <w:rsid w:val="004047B9"/>
    <w:rsid w:val="00410CB2"/>
    <w:rsid w:val="004115F9"/>
    <w:rsid w:val="00415458"/>
    <w:rsid w:val="004168AA"/>
    <w:rsid w:val="004218FA"/>
    <w:rsid w:val="00421FCC"/>
    <w:rsid w:val="00422BB5"/>
    <w:rsid w:val="00427C89"/>
    <w:rsid w:val="00427FC2"/>
    <w:rsid w:val="00430E61"/>
    <w:rsid w:val="00433740"/>
    <w:rsid w:val="004357E2"/>
    <w:rsid w:val="00437101"/>
    <w:rsid w:val="0044196A"/>
    <w:rsid w:val="00441BCF"/>
    <w:rsid w:val="00442916"/>
    <w:rsid w:val="00444637"/>
    <w:rsid w:val="00446523"/>
    <w:rsid w:val="0044722E"/>
    <w:rsid w:val="004510FC"/>
    <w:rsid w:val="00451821"/>
    <w:rsid w:val="004562EC"/>
    <w:rsid w:val="0045736C"/>
    <w:rsid w:val="00457B2F"/>
    <w:rsid w:val="00460A78"/>
    <w:rsid w:val="00460BEA"/>
    <w:rsid w:val="0046382C"/>
    <w:rsid w:val="00470173"/>
    <w:rsid w:val="00470E01"/>
    <w:rsid w:val="00471118"/>
    <w:rsid w:val="00476AA6"/>
    <w:rsid w:val="004779F0"/>
    <w:rsid w:val="00477C88"/>
    <w:rsid w:val="00480ECC"/>
    <w:rsid w:val="004815EE"/>
    <w:rsid w:val="00482B7E"/>
    <w:rsid w:val="00482EE6"/>
    <w:rsid w:val="0048713B"/>
    <w:rsid w:val="00491E31"/>
    <w:rsid w:val="004955B3"/>
    <w:rsid w:val="0049596E"/>
    <w:rsid w:val="004A2066"/>
    <w:rsid w:val="004A3742"/>
    <w:rsid w:val="004A3C33"/>
    <w:rsid w:val="004A4A67"/>
    <w:rsid w:val="004A512B"/>
    <w:rsid w:val="004A5DC3"/>
    <w:rsid w:val="004A784C"/>
    <w:rsid w:val="004B09CA"/>
    <w:rsid w:val="004B3BD7"/>
    <w:rsid w:val="004B4976"/>
    <w:rsid w:val="004B5D0E"/>
    <w:rsid w:val="004C032C"/>
    <w:rsid w:val="004C1BDB"/>
    <w:rsid w:val="004D1E56"/>
    <w:rsid w:val="004D1F97"/>
    <w:rsid w:val="004D3800"/>
    <w:rsid w:val="004D668C"/>
    <w:rsid w:val="004E0E02"/>
    <w:rsid w:val="004E150B"/>
    <w:rsid w:val="004E19B5"/>
    <w:rsid w:val="004E2D56"/>
    <w:rsid w:val="004E3295"/>
    <w:rsid w:val="004E33AE"/>
    <w:rsid w:val="004E3F49"/>
    <w:rsid w:val="004F6A4C"/>
    <w:rsid w:val="004F6B2A"/>
    <w:rsid w:val="004F736A"/>
    <w:rsid w:val="0050359B"/>
    <w:rsid w:val="00505AB9"/>
    <w:rsid w:val="005078ED"/>
    <w:rsid w:val="00512726"/>
    <w:rsid w:val="00515E60"/>
    <w:rsid w:val="00517443"/>
    <w:rsid w:val="005179AD"/>
    <w:rsid w:val="005209D1"/>
    <w:rsid w:val="00520E87"/>
    <w:rsid w:val="00522691"/>
    <w:rsid w:val="00526652"/>
    <w:rsid w:val="005269E6"/>
    <w:rsid w:val="005368F8"/>
    <w:rsid w:val="005377F8"/>
    <w:rsid w:val="00540C8A"/>
    <w:rsid w:val="00541211"/>
    <w:rsid w:val="00541954"/>
    <w:rsid w:val="00551E4A"/>
    <w:rsid w:val="005520D9"/>
    <w:rsid w:val="00552A7A"/>
    <w:rsid w:val="00555AB6"/>
    <w:rsid w:val="00562DDF"/>
    <w:rsid w:val="005740B0"/>
    <w:rsid w:val="005741B0"/>
    <w:rsid w:val="005751DE"/>
    <w:rsid w:val="0057588F"/>
    <w:rsid w:val="00581AD3"/>
    <w:rsid w:val="005822CE"/>
    <w:rsid w:val="0058277F"/>
    <w:rsid w:val="00582B51"/>
    <w:rsid w:val="00582D16"/>
    <w:rsid w:val="00584412"/>
    <w:rsid w:val="00584B1E"/>
    <w:rsid w:val="00587659"/>
    <w:rsid w:val="005912E3"/>
    <w:rsid w:val="00591804"/>
    <w:rsid w:val="00594761"/>
    <w:rsid w:val="005A1083"/>
    <w:rsid w:val="005A1715"/>
    <w:rsid w:val="005A20A6"/>
    <w:rsid w:val="005A2572"/>
    <w:rsid w:val="005A29D6"/>
    <w:rsid w:val="005A309C"/>
    <w:rsid w:val="005A646E"/>
    <w:rsid w:val="005A6862"/>
    <w:rsid w:val="005A6A61"/>
    <w:rsid w:val="005A72E2"/>
    <w:rsid w:val="005B038A"/>
    <w:rsid w:val="005B2874"/>
    <w:rsid w:val="005B311A"/>
    <w:rsid w:val="005B5872"/>
    <w:rsid w:val="005B7C9C"/>
    <w:rsid w:val="005C0115"/>
    <w:rsid w:val="005C0363"/>
    <w:rsid w:val="005C0D34"/>
    <w:rsid w:val="005C0EBF"/>
    <w:rsid w:val="005C250D"/>
    <w:rsid w:val="005C6A7B"/>
    <w:rsid w:val="005D0054"/>
    <w:rsid w:val="005D1F4F"/>
    <w:rsid w:val="005D6390"/>
    <w:rsid w:val="005E5F13"/>
    <w:rsid w:val="005E7C16"/>
    <w:rsid w:val="005F01DF"/>
    <w:rsid w:val="005F0349"/>
    <w:rsid w:val="005F1828"/>
    <w:rsid w:val="005F2D04"/>
    <w:rsid w:val="005F6403"/>
    <w:rsid w:val="00600829"/>
    <w:rsid w:val="006033BF"/>
    <w:rsid w:val="00603E93"/>
    <w:rsid w:val="00604DCB"/>
    <w:rsid w:val="00605356"/>
    <w:rsid w:val="00605DFC"/>
    <w:rsid w:val="006061C4"/>
    <w:rsid w:val="00610DD3"/>
    <w:rsid w:val="00615B29"/>
    <w:rsid w:val="006168C5"/>
    <w:rsid w:val="00616D68"/>
    <w:rsid w:val="00617481"/>
    <w:rsid w:val="00617D96"/>
    <w:rsid w:val="00622A35"/>
    <w:rsid w:val="00624DF7"/>
    <w:rsid w:val="00625FED"/>
    <w:rsid w:val="00627F6C"/>
    <w:rsid w:val="00630AC5"/>
    <w:rsid w:val="006333A5"/>
    <w:rsid w:val="00633EA6"/>
    <w:rsid w:val="0063412F"/>
    <w:rsid w:val="00634E49"/>
    <w:rsid w:val="0063698B"/>
    <w:rsid w:val="00636B65"/>
    <w:rsid w:val="00642369"/>
    <w:rsid w:val="00642A4E"/>
    <w:rsid w:val="006459B9"/>
    <w:rsid w:val="0064665A"/>
    <w:rsid w:val="00651DA6"/>
    <w:rsid w:val="0065271E"/>
    <w:rsid w:val="00653F0F"/>
    <w:rsid w:val="00654D86"/>
    <w:rsid w:val="006560AD"/>
    <w:rsid w:val="006564E2"/>
    <w:rsid w:val="0065653A"/>
    <w:rsid w:val="0065703F"/>
    <w:rsid w:val="00666CC0"/>
    <w:rsid w:val="00670DAF"/>
    <w:rsid w:val="006710B5"/>
    <w:rsid w:val="00673698"/>
    <w:rsid w:val="00673AB8"/>
    <w:rsid w:val="00674873"/>
    <w:rsid w:val="006757D5"/>
    <w:rsid w:val="006768A6"/>
    <w:rsid w:val="00681BBB"/>
    <w:rsid w:val="0068307E"/>
    <w:rsid w:val="00683BB9"/>
    <w:rsid w:val="00683BF1"/>
    <w:rsid w:val="00692201"/>
    <w:rsid w:val="00692BE2"/>
    <w:rsid w:val="00693691"/>
    <w:rsid w:val="00694C07"/>
    <w:rsid w:val="006A1190"/>
    <w:rsid w:val="006A7D64"/>
    <w:rsid w:val="006B0A5C"/>
    <w:rsid w:val="006B1AC7"/>
    <w:rsid w:val="006B3637"/>
    <w:rsid w:val="006B470D"/>
    <w:rsid w:val="006B52D2"/>
    <w:rsid w:val="006C1B50"/>
    <w:rsid w:val="006C2AEC"/>
    <w:rsid w:val="006C4402"/>
    <w:rsid w:val="006C50A6"/>
    <w:rsid w:val="006C67D6"/>
    <w:rsid w:val="006D0215"/>
    <w:rsid w:val="006D577C"/>
    <w:rsid w:val="006D67EA"/>
    <w:rsid w:val="006E1EB0"/>
    <w:rsid w:val="006E5B26"/>
    <w:rsid w:val="006E6A1F"/>
    <w:rsid w:val="006E7353"/>
    <w:rsid w:val="006E7DC3"/>
    <w:rsid w:val="006F0465"/>
    <w:rsid w:val="006F3577"/>
    <w:rsid w:val="006F6540"/>
    <w:rsid w:val="006F6D3A"/>
    <w:rsid w:val="006F7830"/>
    <w:rsid w:val="006F7C07"/>
    <w:rsid w:val="00701724"/>
    <w:rsid w:val="00702D6E"/>
    <w:rsid w:val="00706C7B"/>
    <w:rsid w:val="007074A9"/>
    <w:rsid w:val="00714572"/>
    <w:rsid w:val="0071562A"/>
    <w:rsid w:val="007158BF"/>
    <w:rsid w:val="00717E72"/>
    <w:rsid w:val="00722B9A"/>
    <w:rsid w:val="0072360E"/>
    <w:rsid w:val="00731F86"/>
    <w:rsid w:val="00733E67"/>
    <w:rsid w:val="00734A21"/>
    <w:rsid w:val="00735790"/>
    <w:rsid w:val="0073584C"/>
    <w:rsid w:val="00742921"/>
    <w:rsid w:val="007444A6"/>
    <w:rsid w:val="00744D3C"/>
    <w:rsid w:val="007459B9"/>
    <w:rsid w:val="00746FDE"/>
    <w:rsid w:val="00747C50"/>
    <w:rsid w:val="007502B3"/>
    <w:rsid w:val="00751953"/>
    <w:rsid w:val="007532FC"/>
    <w:rsid w:val="00754862"/>
    <w:rsid w:val="00755AB6"/>
    <w:rsid w:val="00755D6F"/>
    <w:rsid w:val="007611FF"/>
    <w:rsid w:val="00766C18"/>
    <w:rsid w:val="00767FE5"/>
    <w:rsid w:val="00770CC3"/>
    <w:rsid w:val="00772376"/>
    <w:rsid w:val="00773F15"/>
    <w:rsid w:val="0077412A"/>
    <w:rsid w:val="00774A1C"/>
    <w:rsid w:val="00782059"/>
    <w:rsid w:val="0078373D"/>
    <w:rsid w:val="00785FC8"/>
    <w:rsid w:val="00786BA5"/>
    <w:rsid w:val="007877F9"/>
    <w:rsid w:val="0079230B"/>
    <w:rsid w:val="00794EF6"/>
    <w:rsid w:val="00797587"/>
    <w:rsid w:val="00797CB5"/>
    <w:rsid w:val="007A0FEA"/>
    <w:rsid w:val="007A2F38"/>
    <w:rsid w:val="007A4B78"/>
    <w:rsid w:val="007A7F3E"/>
    <w:rsid w:val="007B233A"/>
    <w:rsid w:val="007C1559"/>
    <w:rsid w:val="007C1638"/>
    <w:rsid w:val="007C1E96"/>
    <w:rsid w:val="007C24DC"/>
    <w:rsid w:val="007C2F58"/>
    <w:rsid w:val="007C4FA5"/>
    <w:rsid w:val="007C5E9D"/>
    <w:rsid w:val="007C7AE1"/>
    <w:rsid w:val="007D14DC"/>
    <w:rsid w:val="007D590B"/>
    <w:rsid w:val="007E0072"/>
    <w:rsid w:val="007E36FA"/>
    <w:rsid w:val="007E460E"/>
    <w:rsid w:val="007E4A5C"/>
    <w:rsid w:val="007E4F3E"/>
    <w:rsid w:val="007E6ADE"/>
    <w:rsid w:val="007F0AD3"/>
    <w:rsid w:val="007F1B4A"/>
    <w:rsid w:val="007F218B"/>
    <w:rsid w:val="007F2E89"/>
    <w:rsid w:val="007F38C4"/>
    <w:rsid w:val="007F4131"/>
    <w:rsid w:val="007F4985"/>
    <w:rsid w:val="007F7D15"/>
    <w:rsid w:val="008008B7"/>
    <w:rsid w:val="00801C60"/>
    <w:rsid w:val="00801EAD"/>
    <w:rsid w:val="008034ED"/>
    <w:rsid w:val="0080525F"/>
    <w:rsid w:val="008111AF"/>
    <w:rsid w:val="00814653"/>
    <w:rsid w:val="00815AD7"/>
    <w:rsid w:val="00816F56"/>
    <w:rsid w:val="008210FF"/>
    <w:rsid w:val="00821A3B"/>
    <w:rsid w:val="00823A7C"/>
    <w:rsid w:val="00824DA9"/>
    <w:rsid w:val="00825325"/>
    <w:rsid w:val="008309C0"/>
    <w:rsid w:val="00831F70"/>
    <w:rsid w:val="008343CA"/>
    <w:rsid w:val="008346E1"/>
    <w:rsid w:val="008378F4"/>
    <w:rsid w:val="00840061"/>
    <w:rsid w:val="008407D8"/>
    <w:rsid w:val="00840DCC"/>
    <w:rsid w:val="008427A9"/>
    <w:rsid w:val="008446D0"/>
    <w:rsid w:val="008461D6"/>
    <w:rsid w:val="008526DE"/>
    <w:rsid w:val="00852FEE"/>
    <w:rsid w:val="00853131"/>
    <w:rsid w:val="00854731"/>
    <w:rsid w:val="0085516F"/>
    <w:rsid w:val="00856500"/>
    <w:rsid w:val="00856DAB"/>
    <w:rsid w:val="00864C25"/>
    <w:rsid w:val="00867136"/>
    <w:rsid w:val="00870D0C"/>
    <w:rsid w:val="00871D32"/>
    <w:rsid w:val="008802F2"/>
    <w:rsid w:val="00881AC0"/>
    <w:rsid w:val="00881D3D"/>
    <w:rsid w:val="008821BA"/>
    <w:rsid w:val="00882746"/>
    <w:rsid w:val="008830E6"/>
    <w:rsid w:val="00883378"/>
    <w:rsid w:val="00885943"/>
    <w:rsid w:val="008909D6"/>
    <w:rsid w:val="00893FA5"/>
    <w:rsid w:val="00897C5D"/>
    <w:rsid w:val="008A07AD"/>
    <w:rsid w:val="008A07B5"/>
    <w:rsid w:val="008A3D6B"/>
    <w:rsid w:val="008A44AF"/>
    <w:rsid w:val="008A5035"/>
    <w:rsid w:val="008A5767"/>
    <w:rsid w:val="008B0686"/>
    <w:rsid w:val="008B539A"/>
    <w:rsid w:val="008C01DB"/>
    <w:rsid w:val="008C04AB"/>
    <w:rsid w:val="008C09E4"/>
    <w:rsid w:val="008C2BF6"/>
    <w:rsid w:val="008C55B4"/>
    <w:rsid w:val="008C7AF0"/>
    <w:rsid w:val="008C7BC8"/>
    <w:rsid w:val="008D053F"/>
    <w:rsid w:val="008D2AD8"/>
    <w:rsid w:val="008D3072"/>
    <w:rsid w:val="008D33AF"/>
    <w:rsid w:val="008D6E3C"/>
    <w:rsid w:val="008D73D4"/>
    <w:rsid w:val="008D75D5"/>
    <w:rsid w:val="008D774C"/>
    <w:rsid w:val="008E2EAD"/>
    <w:rsid w:val="008E3015"/>
    <w:rsid w:val="008E65A3"/>
    <w:rsid w:val="008F0AF5"/>
    <w:rsid w:val="008F32CF"/>
    <w:rsid w:val="00904BB0"/>
    <w:rsid w:val="00905356"/>
    <w:rsid w:val="009058DC"/>
    <w:rsid w:val="009104E3"/>
    <w:rsid w:val="00915202"/>
    <w:rsid w:val="00920216"/>
    <w:rsid w:val="00932968"/>
    <w:rsid w:val="0093395B"/>
    <w:rsid w:val="00935AF9"/>
    <w:rsid w:val="00936951"/>
    <w:rsid w:val="009401DF"/>
    <w:rsid w:val="00943D7F"/>
    <w:rsid w:val="0094484A"/>
    <w:rsid w:val="00945C25"/>
    <w:rsid w:val="00946D83"/>
    <w:rsid w:val="00947E05"/>
    <w:rsid w:val="00950BCC"/>
    <w:rsid w:val="00950C12"/>
    <w:rsid w:val="009515AC"/>
    <w:rsid w:val="0095181A"/>
    <w:rsid w:val="009535D3"/>
    <w:rsid w:val="009565EF"/>
    <w:rsid w:val="00957A8E"/>
    <w:rsid w:val="009604E7"/>
    <w:rsid w:val="00960919"/>
    <w:rsid w:val="00965166"/>
    <w:rsid w:val="00965BAF"/>
    <w:rsid w:val="00966155"/>
    <w:rsid w:val="009663C1"/>
    <w:rsid w:val="00970F86"/>
    <w:rsid w:val="00974FCD"/>
    <w:rsid w:val="00976683"/>
    <w:rsid w:val="00982F40"/>
    <w:rsid w:val="0099258F"/>
    <w:rsid w:val="00992DE4"/>
    <w:rsid w:val="00993DCF"/>
    <w:rsid w:val="00996FB9"/>
    <w:rsid w:val="009A37C6"/>
    <w:rsid w:val="009A3A65"/>
    <w:rsid w:val="009A3B8F"/>
    <w:rsid w:val="009A7ABD"/>
    <w:rsid w:val="009B23E1"/>
    <w:rsid w:val="009B4576"/>
    <w:rsid w:val="009B5BAF"/>
    <w:rsid w:val="009B6375"/>
    <w:rsid w:val="009C1E9F"/>
    <w:rsid w:val="009C6128"/>
    <w:rsid w:val="009D16E4"/>
    <w:rsid w:val="009D1897"/>
    <w:rsid w:val="009D1D06"/>
    <w:rsid w:val="009D32A7"/>
    <w:rsid w:val="009D74E9"/>
    <w:rsid w:val="009D7C79"/>
    <w:rsid w:val="009E3255"/>
    <w:rsid w:val="009F2BF7"/>
    <w:rsid w:val="009F5961"/>
    <w:rsid w:val="009F63D0"/>
    <w:rsid w:val="009F6522"/>
    <w:rsid w:val="009F742D"/>
    <w:rsid w:val="00A00A95"/>
    <w:rsid w:val="00A02395"/>
    <w:rsid w:val="00A02D38"/>
    <w:rsid w:val="00A02E9C"/>
    <w:rsid w:val="00A03F81"/>
    <w:rsid w:val="00A141A7"/>
    <w:rsid w:val="00A14857"/>
    <w:rsid w:val="00A14C42"/>
    <w:rsid w:val="00A15924"/>
    <w:rsid w:val="00A1634F"/>
    <w:rsid w:val="00A21BF1"/>
    <w:rsid w:val="00A23551"/>
    <w:rsid w:val="00A237EC"/>
    <w:rsid w:val="00A27975"/>
    <w:rsid w:val="00A3044F"/>
    <w:rsid w:val="00A33724"/>
    <w:rsid w:val="00A346C4"/>
    <w:rsid w:val="00A37FA5"/>
    <w:rsid w:val="00A41112"/>
    <w:rsid w:val="00A41D32"/>
    <w:rsid w:val="00A41E80"/>
    <w:rsid w:val="00A44840"/>
    <w:rsid w:val="00A47936"/>
    <w:rsid w:val="00A47E62"/>
    <w:rsid w:val="00A51ECE"/>
    <w:rsid w:val="00A522D3"/>
    <w:rsid w:val="00A53FB3"/>
    <w:rsid w:val="00A54BAF"/>
    <w:rsid w:val="00A55355"/>
    <w:rsid w:val="00A55ED7"/>
    <w:rsid w:val="00A56B3D"/>
    <w:rsid w:val="00A56ECB"/>
    <w:rsid w:val="00A57C05"/>
    <w:rsid w:val="00A57CCE"/>
    <w:rsid w:val="00A57F45"/>
    <w:rsid w:val="00A60388"/>
    <w:rsid w:val="00A61423"/>
    <w:rsid w:val="00A62470"/>
    <w:rsid w:val="00A63509"/>
    <w:rsid w:val="00A66CCE"/>
    <w:rsid w:val="00A672AB"/>
    <w:rsid w:val="00A70D90"/>
    <w:rsid w:val="00A7356C"/>
    <w:rsid w:val="00A75BA6"/>
    <w:rsid w:val="00A86BBE"/>
    <w:rsid w:val="00A870F6"/>
    <w:rsid w:val="00A915D4"/>
    <w:rsid w:val="00A91E70"/>
    <w:rsid w:val="00A92D01"/>
    <w:rsid w:val="00A96697"/>
    <w:rsid w:val="00A97625"/>
    <w:rsid w:val="00A976B1"/>
    <w:rsid w:val="00AA02C0"/>
    <w:rsid w:val="00AA483E"/>
    <w:rsid w:val="00AA667D"/>
    <w:rsid w:val="00AA6AA1"/>
    <w:rsid w:val="00AA72BE"/>
    <w:rsid w:val="00AB0E6F"/>
    <w:rsid w:val="00AB33DE"/>
    <w:rsid w:val="00AB3D83"/>
    <w:rsid w:val="00AB44BA"/>
    <w:rsid w:val="00AB5643"/>
    <w:rsid w:val="00AC00D0"/>
    <w:rsid w:val="00AC0259"/>
    <w:rsid w:val="00AC0805"/>
    <w:rsid w:val="00AC1AE5"/>
    <w:rsid w:val="00AC45F2"/>
    <w:rsid w:val="00AC56BF"/>
    <w:rsid w:val="00AC7541"/>
    <w:rsid w:val="00AC7D42"/>
    <w:rsid w:val="00AD0EB8"/>
    <w:rsid w:val="00AD440C"/>
    <w:rsid w:val="00AD5436"/>
    <w:rsid w:val="00AD55F9"/>
    <w:rsid w:val="00AD6888"/>
    <w:rsid w:val="00AD6AFC"/>
    <w:rsid w:val="00AE2F7E"/>
    <w:rsid w:val="00AE37E8"/>
    <w:rsid w:val="00AE3F56"/>
    <w:rsid w:val="00AE4187"/>
    <w:rsid w:val="00AE6B99"/>
    <w:rsid w:val="00AE7D6D"/>
    <w:rsid w:val="00AF2DCC"/>
    <w:rsid w:val="00AF3382"/>
    <w:rsid w:val="00AF3A5F"/>
    <w:rsid w:val="00AF6651"/>
    <w:rsid w:val="00AF6758"/>
    <w:rsid w:val="00B03630"/>
    <w:rsid w:val="00B04ED3"/>
    <w:rsid w:val="00B0597A"/>
    <w:rsid w:val="00B0703F"/>
    <w:rsid w:val="00B07BC7"/>
    <w:rsid w:val="00B102E6"/>
    <w:rsid w:val="00B10646"/>
    <w:rsid w:val="00B11131"/>
    <w:rsid w:val="00B12959"/>
    <w:rsid w:val="00B13489"/>
    <w:rsid w:val="00B13DD6"/>
    <w:rsid w:val="00B14CDD"/>
    <w:rsid w:val="00B2603F"/>
    <w:rsid w:val="00B27D43"/>
    <w:rsid w:val="00B30020"/>
    <w:rsid w:val="00B306FE"/>
    <w:rsid w:val="00B32C70"/>
    <w:rsid w:val="00B33682"/>
    <w:rsid w:val="00B3664D"/>
    <w:rsid w:val="00B41691"/>
    <w:rsid w:val="00B41CC5"/>
    <w:rsid w:val="00B440AC"/>
    <w:rsid w:val="00B45AD7"/>
    <w:rsid w:val="00B4629E"/>
    <w:rsid w:val="00B462A3"/>
    <w:rsid w:val="00B54C27"/>
    <w:rsid w:val="00B55B6C"/>
    <w:rsid w:val="00B5674D"/>
    <w:rsid w:val="00B56B05"/>
    <w:rsid w:val="00B615E4"/>
    <w:rsid w:val="00B666DA"/>
    <w:rsid w:val="00B67502"/>
    <w:rsid w:val="00B67626"/>
    <w:rsid w:val="00B67716"/>
    <w:rsid w:val="00B7099F"/>
    <w:rsid w:val="00B72C21"/>
    <w:rsid w:val="00B7447C"/>
    <w:rsid w:val="00B74989"/>
    <w:rsid w:val="00B754CC"/>
    <w:rsid w:val="00B7771E"/>
    <w:rsid w:val="00B824B5"/>
    <w:rsid w:val="00B82C30"/>
    <w:rsid w:val="00B842BF"/>
    <w:rsid w:val="00B84414"/>
    <w:rsid w:val="00B92BA8"/>
    <w:rsid w:val="00B92D96"/>
    <w:rsid w:val="00B9616A"/>
    <w:rsid w:val="00BA304C"/>
    <w:rsid w:val="00BA36ED"/>
    <w:rsid w:val="00BA3815"/>
    <w:rsid w:val="00BA63C9"/>
    <w:rsid w:val="00BB1179"/>
    <w:rsid w:val="00BB55DE"/>
    <w:rsid w:val="00BB70AA"/>
    <w:rsid w:val="00BC6039"/>
    <w:rsid w:val="00BC61DC"/>
    <w:rsid w:val="00BD1608"/>
    <w:rsid w:val="00BD5355"/>
    <w:rsid w:val="00BD7CA2"/>
    <w:rsid w:val="00BE4B2A"/>
    <w:rsid w:val="00BE57E8"/>
    <w:rsid w:val="00BF05EC"/>
    <w:rsid w:val="00BF3248"/>
    <w:rsid w:val="00BF3307"/>
    <w:rsid w:val="00BF3A53"/>
    <w:rsid w:val="00BF3DFD"/>
    <w:rsid w:val="00BF674C"/>
    <w:rsid w:val="00BF79B0"/>
    <w:rsid w:val="00C00A86"/>
    <w:rsid w:val="00C02892"/>
    <w:rsid w:val="00C104A3"/>
    <w:rsid w:val="00C115DD"/>
    <w:rsid w:val="00C11DDE"/>
    <w:rsid w:val="00C11E46"/>
    <w:rsid w:val="00C1445A"/>
    <w:rsid w:val="00C22321"/>
    <w:rsid w:val="00C23420"/>
    <w:rsid w:val="00C24243"/>
    <w:rsid w:val="00C24B57"/>
    <w:rsid w:val="00C265C4"/>
    <w:rsid w:val="00C27BA2"/>
    <w:rsid w:val="00C27D7D"/>
    <w:rsid w:val="00C34B37"/>
    <w:rsid w:val="00C46A62"/>
    <w:rsid w:val="00C47F9B"/>
    <w:rsid w:val="00C509EE"/>
    <w:rsid w:val="00C50A05"/>
    <w:rsid w:val="00C51E2A"/>
    <w:rsid w:val="00C54246"/>
    <w:rsid w:val="00C61154"/>
    <w:rsid w:val="00C618C3"/>
    <w:rsid w:val="00C63A08"/>
    <w:rsid w:val="00C64995"/>
    <w:rsid w:val="00C64B17"/>
    <w:rsid w:val="00C67622"/>
    <w:rsid w:val="00C70758"/>
    <w:rsid w:val="00C71AED"/>
    <w:rsid w:val="00C736F2"/>
    <w:rsid w:val="00C74CF4"/>
    <w:rsid w:val="00C75F2D"/>
    <w:rsid w:val="00C7626C"/>
    <w:rsid w:val="00C76871"/>
    <w:rsid w:val="00C81164"/>
    <w:rsid w:val="00C817D8"/>
    <w:rsid w:val="00C81E38"/>
    <w:rsid w:val="00C84FF3"/>
    <w:rsid w:val="00C85EB2"/>
    <w:rsid w:val="00C86F33"/>
    <w:rsid w:val="00C8700C"/>
    <w:rsid w:val="00C912BD"/>
    <w:rsid w:val="00C928A4"/>
    <w:rsid w:val="00C92D66"/>
    <w:rsid w:val="00C9515B"/>
    <w:rsid w:val="00C9726E"/>
    <w:rsid w:val="00CA16EA"/>
    <w:rsid w:val="00CA2679"/>
    <w:rsid w:val="00CA5AF4"/>
    <w:rsid w:val="00CA5C36"/>
    <w:rsid w:val="00CA68BE"/>
    <w:rsid w:val="00CA6D86"/>
    <w:rsid w:val="00CA702F"/>
    <w:rsid w:val="00CB0034"/>
    <w:rsid w:val="00CB010F"/>
    <w:rsid w:val="00CB30DA"/>
    <w:rsid w:val="00CB464E"/>
    <w:rsid w:val="00CB4A2D"/>
    <w:rsid w:val="00CC75AA"/>
    <w:rsid w:val="00CD049E"/>
    <w:rsid w:val="00CD0835"/>
    <w:rsid w:val="00CD2F1A"/>
    <w:rsid w:val="00CD57B9"/>
    <w:rsid w:val="00CD6674"/>
    <w:rsid w:val="00CD7D19"/>
    <w:rsid w:val="00CE37CF"/>
    <w:rsid w:val="00CE4DC7"/>
    <w:rsid w:val="00CE5B1D"/>
    <w:rsid w:val="00CE6B1D"/>
    <w:rsid w:val="00CF0299"/>
    <w:rsid w:val="00CF162A"/>
    <w:rsid w:val="00CF1A46"/>
    <w:rsid w:val="00CF2CC7"/>
    <w:rsid w:val="00CF2FD0"/>
    <w:rsid w:val="00CF5F65"/>
    <w:rsid w:val="00D0045C"/>
    <w:rsid w:val="00D009F6"/>
    <w:rsid w:val="00D03D5D"/>
    <w:rsid w:val="00D07C18"/>
    <w:rsid w:val="00D07CAA"/>
    <w:rsid w:val="00D167CB"/>
    <w:rsid w:val="00D1681F"/>
    <w:rsid w:val="00D25E7F"/>
    <w:rsid w:val="00D25EA5"/>
    <w:rsid w:val="00D33428"/>
    <w:rsid w:val="00D349BA"/>
    <w:rsid w:val="00D36563"/>
    <w:rsid w:val="00D37D86"/>
    <w:rsid w:val="00D411E1"/>
    <w:rsid w:val="00D44DD8"/>
    <w:rsid w:val="00D455A9"/>
    <w:rsid w:val="00D460B8"/>
    <w:rsid w:val="00D467B6"/>
    <w:rsid w:val="00D54AA0"/>
    <w:rsid w:val="00D5684F"/>
    <w:rsid w:val="00D60597"/>
    <w:rsid w:val="00D62B68"/>
    <w:rsid w:val="00D6302E"/>
    <w:rsid w:val="00D63E8B"/>
    <w:rsid w:val="00D64DCD"/>
    <w:rsid w:val="00D66802"/>
    <w:rsid w:val="00D67316"/>
    <w:rsid w:val="00D674F0"/>
    <w:rsid w:val="00D73065"/>
    <w:rsid w:val="00D75B2F"/>
    <w:rsid w:val="00D7638C"/>
    <w:rsid w:val="00D77C50"/>
    <w:rsid w:val="00D84D1E"/>
    <w:rsid w:val="00D904C8"/>
    <w:rsid w:val="00D92852"/>
    <w:rsid w:val="00D94DE1"/>
    <w:rsid w:val="00DA67B6"/>
    <w:rsid w:val="00DB0B3A"/>
    <w:rsid w:val="00DB5DB1"/>
    <w:rsid w:val="00DC006B"/>
    <w:rsid w:val="00DC0434"/>
    <w:rsid w:val="00DC18CB"/>
    <w:rsid w:val="00DC1902"/>
    <w:rsid w:val="00DD05C7"/>
    <w:rsid w:val="00DD61C8"/>
    <w:rsid w:val="00DE01F8"/>
    <w:rsid w:val="00DE0F31"/>
    <w:rsid w:val="00DE1797"/>
    <w:rsid w:val="00DE17F3"/>
    <w:rsid w:val="00DE2194"/>
    <w:rsid w:val="00DE244E"/>
    <w:rsid w:val="00DE3055"/>
    <w:rsid w:val="00DE30C4"/>
    <w:rsid w:val="00DE4D93"/>
    <w:rsid w:val="00DE54F9"/>
    <w:rsid w:val="00DE5CAF"/>
    <w:rsid w:val="00DE6692"/>
    <w:rsid w:val="00DF028C"/>
    <w:rsid w:val="00DF1C46"/>
    <w:rsid w:val="00DF3D67"/>
    <w:rsid w:val="00DF60DA"/>
    <w:rsid w:val="00E03BAC"/>
    <w:rsid w:val="00E04784"/>
    <w:rsid w:val="00E04F5B"/>
    <w:rsid w:val="00E06BA4"/>
    <w:rsid w:val="00E10BFC"/>
    <w:rsid w:val="00E10C3A"/>
    <w:rsid w:val="00E15953"/>
    <w:rsid w:val="00E2112B"/>
    <w:rsid w:val="00E217E0"/>
    <w:rsid w:val="00E23656"/>
    <w:rsid w:val="00E24E5F"/>
    <w:rsid w:val="00E26CF6"/>
    <w:rsid w:val="00E304B7"/>
    <w:rsid w:val="00E31E5F"/>
    <w:rsid w:val="00E34679"/>
    <w:rsid w:val="00E413EF"/>
    <w:rsid w:val="00E42824"/>
    <w:rsid w:val="00E42AA0"/>
    <w:rsid w:val="00E42B88"/>
    <w:rsid w:val="00E4329E"/>
    <w:rsid w:val="00E43D3D"/>
    <w:rsid w:val="00E45F61"/>
    <w:rsid w:val="00E468D5"/>
    <w:rsid w:val="00E4724A"/>
    <w:rsid w:val="00E6347B"/>
    <w:rsid w:val="00E640F1"/>
    <w:rsid w:val="00E7038B"/>
    <w:rsid w:val="00E73B31"/>
    <w:rsid w:val="00E752E9"/>
    <w:rsid w:val="00E77AA6"/>
    <w:rsid w:val="00E77D05"/>
    <w:rsid w:val="00E77FA4"/>
    <w:rsid w:val="00E81B64"/>
    <w:rsid w:val="00E82C79"/>
    <w:rsid w:val="00E84A64"/>
    <w:rsid w:val="00E854EF"/>
    <w:rsid w:val="00E87BF0"/>
    <w:rsid w:val="00E979C4"/>
    <w:rsid w:val="00EA0CD3"/>
    <w:rsid w:val="00EA493D"/>
    <w:rsid w:val="00EA5D0F"/>
    <w:rsid w:val="00EB151A"/>
    <w:rsid w:val="00EB5962"/>
    <w:rsid w:val="00EB7D62"/>
    <w:rsid w:val="00EC0607"/>
    <w:rsid w:val="00EC26F9"/>
    <w:rsid w:val="00EC5C1B"/>
    <w:rsid w:val="00EE0790"/>
    <w:rsid w:val="00EE4636"/>
    <w:rsid w:val="00EE7678"/>
    <w:rsid w:val="00EE77A6"/>
    <w:rsid w:val="00EF0532"/>
    <w:rsid w:val="00EF5DC9"/>
    <w:rsid w:val="00F0027D"/>
    <w:rsid w:val="00F06E72"/>
    <w:rsid w:val="00F1022F"/>
    <w:rsid w:val="00F1026B"/>
    <w:rsid w:val="00F168C3"/>
    <w:rsid w:val="00F16C7E"/>
    <w:rsid w:val="00F211FC"/>
    <w:rsid w:val="00F240A6"/>
    <w:rsid w:val="00F25838"/>
    <w:rsid w:val="00F2621E"/>
    <w:rsid w:val="00F26622"/>
    <w:rsid w:val="00F267FA"/>
    <w:rsid w:val="00F27F5F"/>
    <w:rsid w:val="00F311AA"/>
    <w:rsid w:val="00F31AD8"/>
    <w:rsid w:val="00F331B7"/>
    <w:rsid w:val="00F34477"/>
    <w:rsid w:val="00F34771"/>
    <w:rsid w:val="00F362A9"/>
    <w:rsid w:val="00F40133"/>
    <w:rsid w:val="00F4142A"/>
    <w:rsid w:val="00F41BB0"/>
    <w:rsid w:val="00F4398A"/>
    <w:rsid w:val="00F43B8D"/>
    <w:rsid w:val="00F43BE4"/>
    <w:rsid w:val="00F444BA"/>
    <w:rsid w:val="00F466B8"/>
    <w:rsid w:val="00F47DFB"/>
    <w:rsid w:val="00F504C2"/>
    <w:rsid w:val="00F5152D"/>
    <w:rsid w:val="00F5365A"/>
    <w:rsid w:val="00F55919"/>
    <w:rsid w:val="00F55F8D"/>
    <w:rsid w:val="00F6027A"/>
    <w:rsid w:val="00F60580"/>
    <w:rsid w:val="00F62F85"/>
    <w:rsid w:val="00F65852"/>
    <w:rsid w:val="00F713BB"/>
    <w:rsid w:val="00F718F6"/>
    <w:rsid w:val="00F72083"/>
    <w:rsid w:val="00F72877"/>
    <w:rsid w:val="00F75A51"/>
    <w:rsid w:val="00F76243"/>
    <w:rsid w:val="00F80044"/>
    <w:rsid w:val="00F8154D"/>
    <w:rsid w:val="00F82568"/>
    <w:rsid w:val="00F83BA5"/>
    <w:rsid w:val="00F84914"/>
    <w:rsid w:val="00F84AE8"/>
    <w:rsid w:val="00F866CA"/>
    <w:rsid w:val="00F8682D"/>
    <w:rsid w:val="00F86A66"/>
    <w:rsid w:val="00F86CED"/>
    <w:rsid w:val="00F91DD8"/>
    <w:rsid w:val="00F956F1"/>
    <w:rsid w:val="00FA5A28"/>
    <w:rsid w:val="00FA6BE0"/>
    <w:rsid w:val="00FA7467"/>
    <w:rsid w:val="00FB126B"/>
    <w:rsid w:val="00FB2DB2"/>
    <w:rsid w:val="00FB5C3E"/>
    <w:rsid w:val="00FB74F3"/>
    <w:rsid w:val="00FB75B9"/>
    <w:rsid w:val="00FC1ADA"/>
    <w:rsid w:val="00FC3612"/>
    <w:rsid w:val="00FC78D2"/>
    <w:rsid w:val="00FD089D"/>
    <w:rsid w:val="00FD2885"/>
    <w:rsid w:val="00FD4FAD"/>
    <w:rsid w:val="00FE27C3"/>
    <w:rsid w:val="00FF0D8F"/>
    <w:rsid w:val="00FF6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722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nhideWhenUsed="1"/>
    <w:lsdException w:name="footer" w:semiHidden="1" w:uiPriority="3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7"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637"/>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FC940B"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1"/>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814901"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814901"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5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6"/>
      </w:numPr>
    </w:pPr>
  </w:style>
  <w:style w:type="numbering" w:styleId="1ai">
    <w:name w:val="Outline List 1"/>
    <w:basedOn w:val="NoList"/>
    <w:uiPriority w:val="99"/>
    <w:semiHidden/>
    <w:unhideWhenUsed/>
    <w:rsid w:val="00162777"/>
    <w:pPr>
      <w:numPr>
        <w:numId w:val="5"/>
      </w:numPr>
    </w:pPr>
  </w:style>
  <w:style w:type="numbering" w:styleId="ArticleSection">
    <w:name w:val="Outline List 3"/>
    <w:basedOn w:val="NoList"/>
    <w:uiPriority w:val="99"/>
    <w:semiHidden/>
    <w:unhideWhenUsed/>
    <w:rsid w:val="00162777"/>
    <w:pPr>
      <w:numPr>
        <w:numId w:val="7"/>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EE9CD" w:themeFill="accent1" w:themeFillTint="33"/>
      <w:tcMar>
        <w:top w:w="57" w:type="dxa"/>
        <w:left w:w="57" w:type="dxa"/>
        <w:bottom w:w="57" w:type="dxa"/>
        <w:right w:w="57" w:type="dxa"/>
      </w:tcMar>
    </w:tcPr>
    <w:tblStylePr w:type="firstRow">
      <w:rPr>
        <w:rFonts w:asciiTheme="majorHAnsi" w:hAnsiTheme="majorHAnsi"/>
        <w:b/>
        <w:bCs/>
      </w:rPr>
      <w:tblPr/>
      <w:tcPr>
        <w:shd w:val="clear" w:color="auto" w:fill="FDD39D" w:themeFill="accent1" w:themeFillTint="66"/>
      </w:tcPr>
    </w:tblStylePr>
    <w:tblStylePr w:type="lastRow">
      <w:rPr>
        <w:b/>
        <w:bCs/>
        <w:color w:val="000000" w:themeColor="text1"/>
      </w:rPr>
      <w:tblPr/>
      <w:tcPr>
        <w:shd w:val="clear" w:color="auto" w:fill="FDD39D" w:themeFill="accent1" w:themeFillTint="66"/>
      </w:tcPr>
    </w:tblStylePr>
    <w:tblStylePr w:type="firstCol">
      <w:rPr>
        <w:color w:val="FFFFFF" w:themeColor="background1"/>
      </w:rPr>
      <w:tblPr/>
      <w:tcPr>
        <w:shd w:val="clear" w:color="auto" w:fill="C26E02" w:themeFill="accent1" w:themeFillShade="BF"/>
      </w:tcPr>
    </w:tblStylePr>
    <w:tblStylePr w:type="lastCol">
      <w:rPr>
        <w:color w:val="FFFFFF" w:themeColor="background1"/>
      </w:rPr>
      <w:tblPr/>
      <w:tcPr>
        <w:shd w:val="clear" w:color="auto" w:fill="C26E02" w:themeFill="accent1" w:themeFillShade="BF"/>
      </w:tcPr>
    </w:tblStylePr>
    <w:tblStylePr w:type="band1Vert">
      <w:tblPr/>
      <w:tcPr>
        <w:shd w:val="clear" w:color="auto" w:fill="FDC985" w:themeFill="accent1" w:themeFillTint="7F"/>
      </w:tcPr>
    </w:tblStylePr>
    <w:tblStylePr w:type="band1Horz">
      <w:tblPr/>
      <w:tcPr>
        <w:shd w:val="clear" w:color="auto" w:fill="FDC985"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FFBF6" w:themeFill="accent4" w:themeFillTint="33"/>
      <w:tcMar>
        <w:top w:w="57" w:type="dxa"/>
        <w:left w:w="57" w:type="dxa"/>
        <w:bottom w:w="57" w:type="dxa"/>
        <w:right w:w="57" w:type="dxa"/>
      </w:tcMar>
    </w:tcPr>
    <w:tblStylePr w:type="firstRow">
      <w:rPr>
        <w:rFonts w:asciiTheme="majorHAnsi" w:hAnsiTheme="majorHAnsi"/>
        <w:b/>
        <w:bCs/>
      </w:rPr>
      <w:tblPr/>
      <w:tcPr>
        <w:shd w:val="clear" w:color="auto" w:fill="FFF8EE" w:themeFill="accent4" w:themeFillTint="66"/>
      </w:tcPr>
    </w:tblStylePr>
    <w:tblStylePr w:type="lastRow">
      <w:rPr>
        <w:b/>
        <w:bCs/>
        <w:color w:val="000000" w:themeColor="text1"/>
      </w:rPr>
      <w:tblPr/>
      <w:tcPr>
        <w:shd w:val="clear" w:color="auto" w:fill="FFF8EE" w:themeFill="accent4" w:themeFillTint="66"/>
      </w:tcPr>
    </w:tblStylePr>
    <w:tblStylePr w:type="firstCol">
      <w:rPr>
        <w:color w:val="FFFFFF" w:themeColor="background1"/>
      </w:rPr>
      <w:tblPr/>
      <w:tcPr>
        <w:shd w:val="clear" w:color="auto" w:fill="FFC15F" w:themeFill="accent4" w:themeFillShade="BF"/>
      </w:tcPr>
    </w:tblStylePr>
    <w:tblStylePr w:type="lastCol">
      <w:rPr>
        <w:color w:val="FFFFFF" w:themeColor="background1"/>
      </w:rPr>
      <w:tblPr/>
      <w:tcPr>
        <w:shd w:val="clear" w:color="auto" w:fill="FFC15F" w:themeFill="accent4" w:themeFillShade="BF"/>
      </w:tcPr>
    </w:tblStylePr>
    <w:tblStylePr w:type="band1Vert">
      <w:tblPr/>
      <w:tcPr>
        <w:shd w:val="clear" w:color="auto" w:fill="FFF6EA" w:themeFill="accent4" w:themeFillTint="7F"/>
      </w:tcPr>
    </w:tblStylePr>
    <w:tblStylePr w:type="band1Horz">
      <w:tblPr/>
      <w:tcPr>
        <w:shd w:val="clear" w:color="auto" w:fill="FFF6EA"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FD5C5" w:themeFill="accent5" w:themeFillTint="33"/>
      <w:tcMar>
        <w:top w:w="57" w:type="dxa"/>
        <w:left w:w="57" w:type="dxa"/>
        <w:bottom w:w="57" w:type="dxa"/>
        <w:right w:w="57" w:type="dxa"/>
      </w:tcMar>
    </w:tcPr>
    <w:tblStylePr w:type="firstRow">
      <w:rPr>
        <w:rFonts w:asciiTheme="majorHAnsi" w:hAnsiTheme="majorHAnsi"/>
        <w:b/>
        <w:bCs/>
      </w:rPr>
      <w:tblPr/>
      <w:tcPr>
        <w:shd w:val="clear" w:color="auto" w:fill="FFAB8B" w:themeFill="accent5" w:themeFillTint="66"/>
      </w:tcPr>
    </w:tblStylePr>
    <w:tblStylePr w:type="lastRow">
      <w:rPr>
        <w:b/>
        <w:bCs/>
        <w:color w:val="000000" w:themeColor="text1"/>
      </w:rPr>
      <w:tblPr/>
      <w:tcPr>
        <w:shd w:val="clear" w:color="auto" w:fill="FFAB8B" w:themeFill="accent5" w:themeFillTint="66"/>
      </w:tcPr>
    </w:tblStylePr>
    <w:tblStylePr w:type="firstCol">
      <w:rPr>
        <w:color w:val="FFFFFF" w:themeColor="background1"/>
      </w:rPr>
      <w:tblPr/>
      <w:tcPr>
        <w:shd w:val="clear" w:color="auto" w:fill="A52E00" w:themeFill="accent5" w:themeFillShade="BF"/>
      </w:tcPr>
    </w:tblStylePr>
    <w:tblStylePr w:type="lastCol">
      <w:rPr>
        <w:color w:val="FFFFFF" w:themeColor="background1"/>
      </w:rPr>
      <w:tblPr/>
      <w:tcPr>
        <w:shd w:val="clear" w:color="auto" w:fill="A52E00" w:themeFill="accent5" w:themeFillShade="BF"/>
      </w:tcPr>
    </w:tblStylePr>
    <w:tblStylePr w:type="band1Vert">
      <w:tblPr/>
      <w:tcPr>
        <w:shd w:val="clear" w:color="auto" w:fill="FF976F" w:themeFill="accent5" w:themeFillTint="7F"/>
      </w:tcPr>
    </w:tblStylePr>
    <w:tblStylePr w:type="band1Horz">
      <w:tblPr/>
      <w:tcPr>
        <w:shd w:val="clear" w:color="auto" w:fill="FF976F"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FEEE3" w:themeFill="accent6" w:themeFillTint="33"/>
      <w:tcMar>
        <w:top w:w="57" w:type="dxa"/>
        <w:left w:w="57" w:type="dxa"/>
        <w:bottom w:w="57" w:type="dxa"/>
        <w:right w:w="57" w:type="dxa"/>
      </w:tcMar>
    </w:tcPr>
    <w:tblStylePr w:type="firstRow">
      <w:rPr>
        <w:rFonts w:asciiTheme="majorHAnsi" w:hAnsiTheme="majorHAnsi"/>
        <w:b/>
        <w:bCs/>
      </w:rPr>
      <w:tblPr/>
      <w:tcPr>
        <w:shd w:val="clear" w:color="auto" w:fill="FFDEC8" w:themeFill="accent6" w:themeFillTint="66"/>
      </w:tcPr>
    </w:tblStylePr>
    <w:tblStylePr w:type="lastRow">
      <w:rPr>
        <w:b/>
        <w:bCs/>
        <w:color w:val="000000" w:themeColor="text1"/>
      </w:rPr>
      <w:tblPr/>
      <w:tcPr>
        <w:shd w:val="clear" w:color="auto" w:fill="FFDEC8" w:themeFill="accent6" w:themeFillTint="66"/>
      </w:tcPr>
    </w:tblStylePr>
    <w:tblStylePr w:type="firstCol">
      <w:rPr>
        <w:color w:val="FFFFFF" w:themeColor="background1"/>
      </w:rPr>
      <w:tblPr/>
      <w:tcPr>
        <w:shd w:val="clear" w:color="auto" w:fill="FF7618" w:themeFill="accent6" w:themeFillShade="BF"/>
      </w:tcPr>
    </w:tblStylePr>
    <w:tblStylePr w:type="lastCol">
      <w:rPr>
        <w:color w:val="FFFFFF" w:themeColor="background1"/>
      </w:rPr>
      <w:tblPr/>
      <w:tcPr>
        <w:shd w:val="clear" w:color="auto" w:fill="FF7618" w:themeFill="accent6" w:themeFillShade="BF"/>
      </w:tcPr>
    </w:tblStylePr>
    <w:tblStylePr w:type="band1Vert">
      <w:tblPr/>
      <w:tcPr>
        <w:shd w:val="clear" w:color="auto" w:fill="FFD6BA" w:themeFill="accent6" w:themeFillTint="7F"/>
      </w:tcPr>
    </w:tblStylePr>
    <w:tblStylePr w:type="band1Horz">
      <w:tblPr/>
      <w:tcPr>
        <w:shd w:val="clear" w:color="auto" w:fill="FFD6BA"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4E6"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4C2" w:themeFill="accent1" w:themeFillTint="3F"/>
      </w:tcPr>
    </w:tblStylePr>
    <w:tblStylePr w:type="band1Horz">
      <w:tblPr/>
      <w:tcPr>
        <w:shd w:val="clear" w:color="auto" w:fill="FEE9CD"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FFCA77" w:themeFill="accent4" w:themeFillShade="CC"/>
      </w:tcPr>
    </w:tblStylePr>
    <w:tblStylePr w:type="lastRow">
      <w:rPr>
        <w:b/>
        <w:bCs/>
        <w:color w:val="FFCA77"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FFDFA"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AF4" w:themeFill="accent4" w:themeFillTint="3F"/>
      </w:tcPr>
    </w:tblStylePr>
    <w:tblStylePr w:type="band1Horz">
      <w:tblPr/>
      <w:tcPr>
        <w:shd w:val="clear" w:color="auto" w:fill="FFFBF6"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FEAE2"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FF812B" w:themeFill="accent6" w:themeFillShade="CC"/>
      </w:tcPr>
    </w:tblStylePr>
    <w:tblStylePr w:type="lastRow">
      <w:rPr>
        <w:b/>
        <w:bCs/>
        <w:color w:val="FF812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B7" w:themeFill="accent5" w:themeFillTint="3F"/>
      </w:tcPr>
    </w:tblStylePr>
    <w:tblStylePr w:type="band1Horz">
      <w:tblPr/>
      <w:tcPr>
        <w:shd w:val="clear" w:color="auto" w:fill="FFD5C5"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FF6F1"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03100" w:themeFill="accent5" w:themeFillShade="CC"/>
      </w:tcPr>
    </w:tblStylePr>
    <w:tblStylePr w:type="lastRow">
      <w:rPr>
        <w:b/>
        <w:bCs/>
        <w:color w:val="B031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DD" w:themeFill="accent6" w:themeFillTint="3F"/>
      </w:tcPr>
    </w:tblStylePr>
    <w:tblStylePr w:type="band1Horz">
      <w:tblPr/>
      <w:tcPr>
        <w:shd w:val="clear" w:color="auto" w:fill="FFEEE3"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C940B" w:themeColor="accent1"/>
        <w:bottom w:val="single" w:sz="4" w:space="0" w:color="FC940B" w:themeColor="accent1"/>
        <w:right w:val="single" w:sz="4" w:space="0" w:color="FC940B" w:themeColor="accent1"/>
        <w:insideH w:val="single" w:sz="4" w:space="0" w:color="FFFFFF" w:themeColor="background1"/>
        <w:insideV w:val="single" w:sz="4" w:space="0" w:color="FFFFFF" w:themeColor="background1"/>
      </w:tblBorders>
    </w:tblPr>
    <w:tcPr>
      <w:shd w:val="clear" w:color="auto" w:fill="FEF4E6"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B5802" w:themeFill="accent1" w:themeFillShade="99"/>
      </w:tcPr>
    </w:tblStylePr>
    <w:tblStylePr w:type="firstCol">
      <w:rPr>
        <w:color w:val="FFFFFF" w:themeColor="background1"/>
      </w:rPr>
      <w:tblPr/>
      <w:tcPr>
        <w:tcBorders>
          <w:top w:val="nil"/>
          <w:left w:val="nil"/>
          <w:bottom w:val="nil"/>
          <w:right w:val="nil"/>
          <w:insideH w:val="single" w:sz="4" w:space="0" w:color="9B5802" w:themeColor="accent1" w:themeShade="99"/>
          <w:insideV w:val="nil"/>
        </w:tcBorders>
        <w:shd w:val="clear" w:color="auto" w:fill="9B580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B5802" w:themeFill="accent1" w:themeFillShade="99"/>
      </w:tcPr>
    </w:tblStylePr>
    <w:tblStylePr w:type="band1Vert">
      <w:tblPr/>
      <w:tcPr>
        <w:shd w:val="clear" w:color="auto" w:fill="FDD39D" w:themeFill="accent1" w:themeFillTint="66"/>
      </w:tcPr>
    </w:tblStylePr>
    <w:tblStylePr w:type="band1Horz">
      <w:tblPr/>
      <w:tcPr>
        <w:shd w:val="clear" w:color="auto" w:fill="FDC985"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FEFD5"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FEF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FFEFD5" w:themeColor="accent4"/>
        <w:bottom w:val="single" w:sz="4" w:space="0" w:color="FFEFD5" w:themeColor="accent4"/>
        <w:right w:val="single" w:sz="4" w:space="0" w:color="FFEFD5" w:themeColor="accent4"/>
        <w:insideH w:val="single" w:sz="4" w:space="0" w:color="FFFFFF" w:themeColor="background1"/>
        <w:insideV w:val="single" w:sz="4" w:space="0" w:color="FFFFFF" w:themeColor="background1"/>
      </w:tblBorders>
    </w:tblPr>
    <w:tcPr>
      <w:shd w:val="clear" w:color="auto" w:fill="FFFDFA"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FA619" w:themeFill="accent4" w:themeFillShade="99"/>
      </w:tcPr>
    </w:tblStylePr>
    <w:tblStylePr w:type="firstCol">
      <w:rPr>
        <w:color w:val="FFFFFF" w:themeColor="background1"/>
      </w:rPr>
      <w:tblPr/>
      <w:tcPr>
        <w:tcBorders>
          <w:top w:val="nil"/>
          <w:left w:val="nil"/>
          <w:bottom w:val="nil"/>
          <w:right w:val="nil"/>
          <w:insideH w:val="single" w:sz="4" w:space="0" w:color="FFA619" w:themeColor="accent4" w:themeShade="99"/>
          <w:insideV w:val="nil"/>
        </w:tcBorders>
        <w:shd w:val="clear" w:color="auto" w:fill="FFA61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FFA619" w:themeFill="accent4" w:themeFillShade="99"/>
      </w:tcPr>
    </w:tblStylePr>
    <w:tblStylePr w:type="band1Vert">
      <w:tblPr/>
      <w:tcPr>
        <w:shd w:val="clear" w:color="auto" w:fill="FFF8EE" w:themeFill="accent4" w:themeFillTint="66"/>
      </w:tcPr>
    </w:tblStylePr>
    <w:tblStylePr w:type="band1Horz">
      <w:tblPr/>
      <w:tcPr>
        <w:shd w:val="clear" w:color="auto" w:fill="FFF6EA"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FAE76" w:themeColor="accent6"/>
        <w:left w:val="single" w:sz="4" w:space="0" w:color="DD3E00" w:themeColor="accent5"/>
        <w:bottom w:val="single" w:sz="4" w:space="0" w:color="DD3E00" w:themeColor="accent5"/>
        <w:right w:val="single" w:sz="4" w:space="0" w:color="DD3E00" w:themeColor="accent5"/>
        <w:insideH w:val="single" w:sz="4" w:space="0" w:color="FFFFFF" w:themeColor="background1"/>
        <w:insideV w:val="single" w:sz="4" w:space="0" w:color="FFFFFF" w:themeColor="background1"/>
      </w:tblBorders>
    </w:tblPr>
    <w:tcPr>
      <w:shd w:val="clear" w:color="auto" w:fill="FFEAE2"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FAE7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2400" w:themeFill="accent5" w:themeFillShade="99"/>
      </w:tcPr>
    </w:tblStylePr>
    <w:tblStylePr w:type="firstCol">
      <w:rPr>
        <w:color w:val="FFFFFF" w:themeColor="background1"/>
      </w:rPr>
      <w:tblPr/>
      <w:tcPr>
        <w:tcBorders>
          <w:top w:val="nil"/>
          <w:left w:val="nil"/>
          <w:bottom w:val="nil"/>
          <w:right w:val="nil"/>
          <w:insideH w:val="single" w:sz="4" w:space="0" w:color="842400" w:themeColor="accent5" w:themeShade="99"/>
          <w:insideV w:val="nil"/>
        </w:tcBorders>
        <w:shd w:val="clear" w:color="auto" w:fill="8424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42400" w:themeFill="accent5" w:themeFillShade="99"/>
      </w:tcPr>
    </w:tblStylePr>
    <w:tblStylePr w:type="band1Vert">
      <w:tblPr/>
      <w:tcPr>
        <w:shd w:val="clear" w:color="auto" w:fill="FFAB8B" w:themeFill="accent5" w:themeFillTint="66"/>
      </w:tcPr>
    </w:tblStylePr>
    <w:tblStylePr w:type="band1Horz">
      <w:tblPr/>
      <w:tcPr>
        <w:shd w:val="clear" w:color="auto" w:fill="FF976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D3E00" w:themeColor="accent5"/>
        <w:left w:val="single" w:sz="4" w:space="0" w:color="FFAE76" w:themeColor="accent6"/>
        <w:bottom w:val="single" w:sz="4" w:space="0" w:color="FFAE76" w:themeColor="accent6"/>
        <w:right w:val="single" w:sz="4" w:space="0" w:color="FFAE76" w:themeColor="accent6"/>
        <w:insideH w:val="single" w:sz="4" w:space="0" w:color="FFFFFF" w:themeColor="background1"/>
        <w:insideV w:val="single" w:sz="4" w:space="0" w:color="FFFFFF" w:themeColor="background1"/>
      </w:tblBorders>
    </w:tblPr>
    <w:tcPr>
      <w:shd w:val="clear" w:color="auto" w:fill="FFF6F1"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D3E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F5B00" w:themeFill="accent6" w:themeFillShade="99"/>
      </w:tcPr>
    </w:tblStylePr>
    <w:tblStylePr w:type="firstCol">
      <w:rPr>
        <w:color w:val="FFFFFF" w:themeColor="background1"/>
      </w:rPr>
      <w:tblPr/>
      <w:tcPr>
        <w:tcBorders>
          <w:top w:val="nil"/>
          <w:left w:val="nil"/>
          <w:bottom w:val="nil"/>
          <w:right w:val="nil"/>
          <w:insideH w:val="single" w:sz="4" w:space="0" w:color="DF5B00" w:themeColor="accent6" w:themeShade="99"/>
          <w:insideV w:val="nil"/>
        </w:tcBorders>
        <w:shd w:val="clear" w:color="auto" w:fill="DF5B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F5B00" w:themeFill="accent6" w:themeFillShade="99"/>
      </w:tcPr>
    </w:tblStylePr>
    <w:tblStylePr w:type="band1Vert">
      <w:tblPr/>
      <w:tcPr>
        <w:shd w:val="clear" w:color="auto" w:fill="FFDEC8" w:themeFill="accent6" w:themeFillTint="66"/>
      </w:tcPr>
    </w:tblStylePr>
    <w:tblStylePr w:type="band1Horz">
      <w:tblPr/>
      <w:tcPr>
        <w:shd w:val="clear" w:color="auto" w:fill="FFD6BA"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semiHidden/>
    <w:unhideWhenUsed/>
    <w:rsid w:val="00162777"/>
  </w:style>
  <w:style w:type="character" w:customStyle="1" w:styleId="CommentTextChar">
    <w:name w:val="Comment Text Char"/>
    <w:basedOn w:val="DefaultParagraphFont"/>
    <w:link w:val="CommentText"/>
    <w:uiPriority w:val="99"/>
    <w:semiHidden/>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C940B"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90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26E0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26E02" w:themeFill="accent1" w:themeFillShade="BF"/>
      </w:tcPr>
    </w:tblStylePr>
    <w:tblStylePr w:type="band1Vert">
      <w:tblPr/>
      <w:tcPr>
        <w:tcBorders>
          <w:top w:val="nil"/>
          <w:left w:val="nil"/>
          <w:bottom w:val="nil"/>
          <w:right w:val="nil"/>
          <w:insideH w:val="nil"/>
          <w:insideV w:val="nil"/>
        </w:tcBorders>
        <w:shd w:val="clear" w:color="auto" w:fill="C26E02" w:themeFill="accent1" w:themeFillShade="BF"/>
      </w:tcPr>
    </w:tblStylePr>
    <w:tblStylePr w:type="band1Horz">
      <w:tblPr/>
      <w:tcPr>
        <w:tcBorders>
          <w:top w:val="nil"/>
          <w:left w:val="nil"/>
          <w:bottom w:val="nil"/>
          <w:right w:val="nil"/>
          <w:insideH w:val="nil"/>
          <w:insideV w:val="nil"/>
        </w:tcBorders>
        <w:shd w:val="clear" w:color="auto" w:fill="C26E02"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FEFD5"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E98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FC1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FC15F" w:themeFill="accent4" w:themeFillShade="BF"/>
      </w:tcPr>
    </w:tblStylePr>
    <w:tblStylePr w:type="band1Vert">
      <w:tblPr/>
      <w:tcPr>
        <w:tcBorders>
          <w:top w:val="nil"/>
          <w:left w:val="nil"/>
          <w:bottom w:val="nil"/>
          <w:right w:val="nil"/>
          <w:insideH w:val="nil"/>
          <w:insideV w:val="nil"/>
        </w:tcBorders>
        <w:shd w:val="clear" w:color="auto" w:fill="FFC15F" w:themeFill="accent4" w:themeFillShade="BF"/>
      </w:tcPr>
    </w:tblStylePr>
    <w:tblStylePr w:type="band1Horz">
      <w:tblPr/>
      <w:tcPr>
        <w:tcBorders>
          <w:top w:val="nil"/>
          <w:left w:val="nil"/>
          <w:bottom w:val="nil"/>
          <w:right w:val="nil"/>
          <w:insideH w:val="nil"/>
          <w:insideV w:val="nil"/>
        </w:tcBorders>
        <w:shd w:val="clear" w:color="auto" w:fill="FFC15F"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D3E00"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1E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52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52E00" w:themeFill="accent5" w:themeFillShade="BF"/>
      </w:tcPr>
    </w:tblStylePr>
    <w:tblStylePr w:type="band1Vert">
      <w:tblPr/>
      <w:tcPr>
        <w:tcBorders>
          <w:top w:val="nil"/>
          <w:left w:val="nil"/>
          <w:bottom w:val="nil"/>
          <w:right w:val="nil"/>
          <w:insideH w:val="nil"/>
          <w:insideV w:val="nil"/>
        </w:tcBorders>
        <w:shd w:val="clear" w:color="auto" w:fill="A52E00" w:themeFill="accent5" w:themeFillShade="BF"/>
      </w:tcPr>
    </w:tblStylePr>
    <w:tblStylePr w:type="band1Horz">
      <w:tblPr/>
      <w:tcPr>
        <w:tcBorders>
          <w:top w:val="nil"/>
          <w:left w:val="nil"/>
          <w:bottom w:val="nil"/>
          <w:right w:val="nil"/>
          <w:insideH w:val="nil"/>
          <w:insideV w:val="nil"/>
        </w:tcBorders>
        <w:shd w:val="clear" w:color="auto" w:fill="A52E00"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FAE76"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94B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76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7618" w:themeFill="accent6" w:themeFillShade="BF"/>
      </w:tcPr>
    </w:tblStylePr>
    <w:tblStylePr w:type="band1Vert">
      <w:tblPr/>
      <w:tcPr>
        <w:tcBorders>
          <w:top w:val="nil"/>
          <w:left w:val="nil"/>
          <w:bottom w:val="nil"/>
          <w:right w:val="nil"/>
          <w:insideH w:val="nil"/>
          <w:insideV w:val="nil"/>
        </w:tcBorders>
        <w:shd w:val="clear" w:color="auto" w:fill="FF7618" w:themeFill="accent6" w:themeFillShade="BF"/>
      </w:tcPr>
    </w:tblStylePr>
    <w:tblStylePr w:type="band1Horz">
      <w:tblPr/>
      <w:tcPr>
        <w:tcBorders>
          <w:top w:val="nil"/>
          <w:left w:val="nil"/>
          <w:bottom w:val="nil"/>
          <w:right w:val="nil"/>
          <w:insideH w:val="nil"/>
          <w:insideV w:val="nil"/>
        </w:tcBorders>
        <w:shd w:val="clear" w:color="auto" w:fill="FF7618"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semiHidden/>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FC940B"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9"/>
    <w:rsid w:val="008D2AD8"/>
    <w:pPr>
      <w:jc w:val="right"/>
    </w:pPr>
    <w:rPr>
      <w:rFonts w:cs="Source Sans Pro Light"/>
      <w:sz w:val="16"/>
      <w:szCs w:val="22"/>
    </w:rPr>
  </w:style>
  <w:style w:type="character" w:customStyle="1" w:styleId="HeaderChar">
    <w:name w:val="Header Char"/>
    <w:basedOn w:val="DefaultParagraphFont"/>
    <w:link w:val="Header"/>
    <w:uiPriority w:val="9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59"/>
    <w:rsid w:val="00B102E6"/>
    <w:rPr>
      <w:rFonts w:asciiTheme="minorHAnsi" w:hAnsiTheme="minorHAnsi"/>
      <w:color w:val="FC940B"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FC940B" w:themeColor="accent1"/>
    </w:rPr>
  </w:style>
  <w:style w:type="paragraph" w:styleId="IntenseQuote">
    <w:name w:val="Intense Quote"/>
    <w:basedOn w:val="Normal"/>
    <w:next w:val="Normal"/>
    <w:link w:val="IntenseQuoteChar"/>
    <w:uiPriority w:val="30"/>
    <w:semiHidden/>
    <w:rsid w:val="00162777"/>
    <w:pPr>
      <w:pBdr>
        <w:bottom w:val="single" w:sz="4" w:space="4" w:color="FC940B" w:themeColor="accent1"/>
      </w:pBdr>
      <w:spacing w:before="200" w:after="280"/>
      <w:ind w:left="936" w:right="936"/>
    </w:pPr>
    <w:rPr>
      <w:b/>
      <w:bCs/>
      <w:i/>
      <w:iCs/>
      <w:color w:val="FC940B"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FC940B"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FC940B" w:themeColor="accent1"/>
        <w:left w:val="single" w:sz="8" w:space="0" w:color="FC940B" w:themeColor="accent1"/>
        <w:bottom w:val="single" w:sz="8" w:space="0" w:color="FC940B" w:themeColor="accent1"/>
        <w:right w:val="single" w:sz="8" w:space="0" w:color="FC940B" w:themeColor="accent1"/>
        <w:insideH w:val="single" w:sz="8" w:space="0" w:color="FC940B" w:themeColor="accent1"/>
        <w:insideV w:val="single" w:sz="8" w:space="0" w:color="FC940B"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C940B" w:themeColor="accent1"/>
          <w:left w:val="single" w:sz="8" w:space="0" w:color="FC940B" w:themeColor="accent1"/>
          <w:bottom w:val="single" w:sz="18" w:space="0" w:color="FC940B" w:themeColor="accent1"/>
          <w:right w:val="single" w:sz="8" w:space="0" w:color="FC940B" w:themeColor="accent1"/>
          <w:insideH w:val="nil"/>
          <w:insideV w:val="single" w:sz="8" w:space="0" w:color="FC940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940B" w:themeColor="accent1"/>
          <w:left w:val="single" w:sz="8" w:space="0" w:color="FC940B" w:themeColor="accent1"/>
          <w:bottom w:val="single" w:sz="8" w:space="0" w:color="FC940B" w:themeColor="accent1"/>
          <w:right w:val="single" w:sz="8" w:space="0" w:color="FC940B" w:themeColor="accent1"/>
          <w:insideH w:val="nil"/>
          <w:insideV w:val="single" w:sz="8" w:space="0" w:color="FC940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940B" w:themeColor="accent1"/>
          <w:left w:val="single" w:sz="8" w:space="0" w:color="FC940B" w:themeColor="accent1"/>
          <w:bottom w:val="single" w:sz="8" w:space="0" w:color="FC940B" w:themeColor="accent1"/>
          <w:right w:val="single" w:sz="8" w:space="0" w:color="FC940B" w:themeColor="accent1"/>
        </w:tcBorders>
      </w:tcPr>
    </w:tblStylePr>
    <w:tblStylePr w:type="band1Vert">
      <w:tblPr/>
      <w:tcPr>
        <w:tcBorders>
          <w:top w:val="single" w:sz="8" w:space="0" w:color="FC940B" w:themeColor="accent1"/>
          <w:left w:val="single" w:sz="8" w:space="0" w:color="FC940B" w:themeColor="accent1"/>
          <w:bottom w:val="single" w:sz="8" w:space="0" w:color="FC940B" w:themeColor="accent1"/>
          <w:right w:val="single" w:sz="8" w:space="0" w:color="FC940B" w:themeColor="accent1"/>
        </w:tcBorders>
        <w:shd w:val="clear" w:color="auto" w:fill="FEE4C2" w:themeFill="accent1" w:themeFillTint="3F"/>
      </w:tcPr>
    </w:tblStylePr>
    <w:tblStylePr w:type="band1Horz">
      <w:tblPr/>
      <w:tcPr>
        <w:tcBorders>
          <w:top w:val="single" w:sz="8" w:space="0" w:color="FC940B" w:themeColor="accent1"/>
          <w:left w:val="single" w:sz="8" w:space="0" w:color="FC940B" w:themeColor="accent1"/>
          <w:bottom w:val="single" w:sz="8" w:space="0" w:color="FC940B" w:themeColor="accent1"/>
          <w:right w:val="single" w:sz="8" w:space="0" w:color="FC940B" w:themeColor="accent1"/>
          <w:insideV w:val="single" w:sz="8" w:space="0" w:color="FC940B" w:themeColor="accent1"/>
        </w:tcBorders>
        <w:shd w:val="clear" w:color="auto" w:fill="FEE4C2" w:themeFill="accent1" w:themeFillTint="3F"/>
      </w:tcPr>
    </w:tblStylePr>
    <w:tblStylePr w:type="band2Horz">
      <w:tblPr/>
      <w:tcPr>
        <w:tcBorders>
          <w:top w:val="single" w:sz="8" w:space="0" w:color="FC940B" w:themeColor="accent1"/>
          <w:left w:val="single" w:sz="8" w:space="0" w:color="FC940B" w:themeColor="accent1"/>
          <w:bottom w:val="single" w:sz="8" w:space="0" w:color="FC940B" w:themeColor="accent1"/>
          <w:right w:val="single" w:sz="8" w:space="0" w:color="FC940B" w:themeColor="accent1"/>
          <w:insideV w:val="single" w:sz="8" w:space="0" w:color="FC940B"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FFEFD5" w:themeColor="accent4"/>
        <w:left w:val="single" w:sz="8" w:space="0" w:color="FFEFD5" w:themeColor="accent4"/>
        <w:bottom w:val="single" w:sz="8" w:space="0" w:color="FFEFD5" w:themeColor="accent4"/>
        <w:right w:val="single" w:sz="8" w:space="0" w:color="FFEFD5" w:themeColor="accent4"/>
        <w:insideH w:val="single" w:sz="8" w:space="0" w:color="FFEFD5" w:themeColor="accent4"/>
        <w:insideV w:val="single" w:sz="8" w:space="0" w:color="FFEFD5"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FEFD5" w:themeColor="accent4"/>
          <w:left w:val="single" w:sz="8" w:space="0" w:color="FFEFD5" w:themeColor="accent4"/>
          <w:bottom w:val="single" w:sz="18" w:space="0" w:color="FFEFD5" w:themeColor="accent4"/>
          <w:right w:val="single" w:sz="8" w:space="0" w:color="FFEFD5" w:themeColor="accent4"/>
          <w:insideH w:val="nil"/>
          <w:insideV w:val="single" w:sz="8" w:space="0" w:color="FFEF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FD5" w:themeColor="accent4"/>
          <w:left w:val="single" w:sz="8" w:space="0" w:color="FFEFD5" w:themeColor="accent4"/>
          <w:bottom w:val="single" w:sz="8" w:space="0" w:color="FFEFD5" w:themeColor="accent4"/>
          <w:right w:val="single" w:sz="8" w:space="0" w:color="FFEFD5" w:themeColor="accent4"/>
          <w:insideH w:val="nil"/>
          <w:insideV w:val="single" w:sz="8" w:space="0" w:color="FFEF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FD5" w:themeColor="accent4"/>
          <w:left w:val="single" w:sz="8" w:space="0" w:color="FFEFD5" w:themeColor="accent4"/>
          <w:bottom w:val="single" w:sz="8" w:space="0" w:color="FFEFD5" w:themeColor="accent4"/>
          <w:right w:val="single" w:sz="8" w:space="0" w:color="FFEFD5" w:themeColor="accent4"/>
        </w:tcBorders>
      </w:tcPr>
    </w:tblStylePr>
    <w:tblStylePr w:type="band1Vert">
      <w:tblPr/>
      <w:tcPr>
        <w:tcBorders>
          <w:top w:val="single" w:sz="8" w:space="0" w:color="FFEFD5" w:themeColor="accent4"/>
          <w:left w:val="single" w:sz="8" w:space="0" w:color="FFEFD5" w:themeColor="accent4"/>
          <w:bottom w:val="single" w:sz="8" w:space="0" w:color="FFEFD5" w:themeColor="accent4"/>
          <w:right w:val="single" w:sz="8" w:space="0" w:color="FFEFD5" w:themeColor="accent4"/>
        </w:tcBorders>
        <w:shd w:val="clear" w:color="auto" w:fill="FFFAF4" w:themeFill="accent4" w:themeFillTint="3F"/>
      </w:tcPr>
    </w:tblStylePr>
    <w:tblStylePr w:type="band1Horz">
      <w:tblPr/>
      <w:tcPr>
        <w:tcBorders>
          <w:top w:val="single" w:sz="8" w:space="0" w:color="FFEFD5" w:themeColor="accent4"/>
          <w:left w:val="single" w:sz="8" w:space="0" w:color="FFEFD5" w:themeColor="accent4"/>
          <w:bottom w:val="single" w:sz="8" w:space="0" w:color="FFEFD5" w:themeColor="accent4"/>
          <w:right w:val="single" w:sz="8" w:space="0" w:color="FFEFD5" w:themeColor="accent4"/>
          <w:insideV w:val="single" w:sz="8" w:space="0" w:color="FFEFD5" w:themeColor="accent4"/>
        </w:tcBorders>
        <w:shd w:val="clear" w:color="auto" w:fill="FFFAF4" w:themeFill="accent4" w:themeFillTint="3F"/>
      </w:tcPr>
    </w:tblStylePr>
    <w:tblStylePr w:type="band2Horz">
      <w:tblPr/>
      <w:tcPr>
        <w:tcBorders>
          <w:top w:val="single" w:sz="8" w:space="0" w:color="FFEFD5" w:themeColor="accent4"/>
          <w:left w:val="single" w:sz="8" w:space="0" w:color="FFEFD5" w:themeColor="accent4"/>
          <w:bottom w:val="single" w:sz="8" w:space="0" w:color="FFEFD5" w:themeColor="accent4"/>
          <w:right w:val="single" w:sz="8" w:space="0" w:color="FFEFD5" w:themeColor="accent4"/>
          <w:insideV w:val="single" w:sz="8" w:space="0" w:color="FFEFD5"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DD3E00" w:themeColor="accent5"/>
        <w:left w:val="single" w:sz="8" w:space="0" w:color="DD3E00" w:themeColor="accent5"/>
        <w:bottom w:val="single" w:sz="8" w:space="0" w:color="DD3E00" w:themeColor="accent5"/>
        <w:right w:val="single" w:sz="8" w:space="0" w:color="DD3E00" w:themeColor="accent5"/>
        <w:insideH w:val="single" w:sz="8" w:space="0" w:color="DD3E00" w:themeColor="accent5"/>
        <w:insideV w:val="single" w:sz="8" w:space="0" w:color="DD3E00"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D3E00" w:themeColor="accent5"/>
          <w:left w:val="single" w:sz="8" w:space="0" w:color="DD3E00" w:themeColor="accent5"/>
          <w:bottom w:val="single" w:sz="18" w:space="0" w:color="DD3E00" w:themeColor="accent5"/>
          <w:right w:val="single" w:sz="8" w:space="0" w:color="DD3E00" w:themeColor="accent5"/>
          <w:insideH w:val="nil"/>
          <w:insideV w:val="single" w:sz="8" w:space="0" w:color="DD3E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3E00" w:themeColor="accent5"/>
          <w:left w:val="single" w:sz="8" w:space="0" w:color="DD3E00" w:themeColor="accent5"/>
          <w:bottom w:val="single" w:sz="8" w:space="0" w:color="DD3E00" w:themeColor="accent5"/>
          <w:right w:val="single" w:sz="8" w:space="0" w:color="DD3E00" w:themeColor="accent5"/>
          <w:insideH w:val="nil"/>
          <w:insideV w:val="single" w:sz="8" w:space="0" w:color="DD3E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3E00" w:themeColor="accent5"/>
          <w:left w:val="single" w:sz="8" w:space="0" w:color="DD3E00" w:themeColor="accent5"/>
          <w:bottom w:val="single" w:sz="8" w:space="0" w:color="DD3E00" w:themeColor="accent5"/>
          <w:right w:val="single" w:sz="8" w:space="0" w:color="DD3E00" w:themeColor="accent5"/>
        </w:tcBorders>
      </w:tcPr>
    </w:tblStylePr>
    <w:tblStylePr w:type="band1Vert">
      <w:tblPr/>
      <w:tcPr>
        <w:tcBorders>
          <w:top w:val="single" w:sz="8" w:space="0" w:color="DD3E00" w:themeColor="accent5"/>
          <w:left w:val="single" w:sz="8" w:space="0" w:color="DD3E00" w:themeColor="accent5"/>
          <w:bottom w:val="single" w:sz="8" w:space="0" w:color="DD3E00" w:themeColor="accent5"/>
          <w:right w:val="single" w:sz="8" w:space="0" w:color="DD3E00" w:themeColor="accent5"/>
        </w:tcBorders>
        <w:shd w:val="clear" w:color="auto" w:fill="FFCBB7" w:themeFill="accent5" w:themeFillTint="3F"/>
      </w:tcPr>
    </w:tblStylePr>
    <w:tblStylePr w:type="band1Horz">
      <w:tblPr/>
      <w:tcPr>
        <w:tcBorders>
          <w:top w:val="single" w:sz="8" w:space="0" w:color="DD3E00" w:themeColor="accent5"/>
          <w:left w:val="single" w:sz="8" w:space="0" w:color="DD3E00" w:themeColor="accent5"/>
          <w:bottom w:val="single" w:sz="8" w:space="0" w:color="DD3E00" w:themeColor="accent5"/>
          <w:right w:val="single" w:sz="8" w:space="0" w:color="DD3E00" w:themeColor="accent5"/>
          <w:insideV w:val="single" w:sz="8" w:space="0" w:color="DD3E00" w:themeColor="accent5"/>
        </w:tcBorders>
        <w:shd w:val="clear" w:color="auto" w:fill="FFCBB7" w:themeFill="accent5" w:themeFillTint="3F"/>
      </w:tcPr>
    </w:tblStylePr>
    <w:tblStylePr w:type="band2Horz">
      <w:tblPr/>
      <w:tcPr>
        <w:tcBorders>
          <w:top w:val="single" w:sz="8" w:space="0" w:color="DD3E00" w:themeColor="accent5"/>
          <w:left w:val="single" w:sz="8" w:space="0" w:color="DD3E00" w:themeColor="accent5"/>
          <w:bottom w:val="single" w:sz="8" w:space="0" w:color="DD3E00" w:themeColor="accent5"/>
          <w:right w:val="single" w:sz="8" w:space="0" w:color="DD3E00" w:themeColor="accent5"/>
          <w:insideV w:val="single" w:sz="8" w:space="0" w:color="DD3E00"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FFAE76" w:themeColor="accent6"/>
        <w:left w:val="single" w:sz="8" w:space="0" w:color="FFAE76" w:themeColor="accent6"/>
        <w:bottom w:val="single" w:sz="8" w:space="0" w:color="FFAE76" w:themeColor="accent6"/>
        <w:right w:val="single" w:sz="8" w:space="0" w:color="FFAE76" w:themeColor="accent6"/>
        <w:insideH w:val="single" w:sz="8" w:space="0" w:color="FFAE76" w:themeColor="accent6"/>
        <w:insideV w:val="single" w:sz="8" w:space="0" w:color="FFAE76"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FAE76" w:themeColor="accent6"/>
          <w:left w:val="single" w:sz="8" w:space="0" w:color="FFAE76" w:themeColor="accent6"/>
          <w:bottom w:val="single" w:sz="18" w:space="0" w:color="FFAE76" w:themeColor="accent6"/>
          <w:right w:val="single" w:sz="8" w:space="0" w:color="FFAE76" w:themeColor="accent6"/>
          <w:insideH w:val="nil"/>
          <w:insideV w:val="single" w:sz="8" w:space="0" w:color="FFAE7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76" w:themeColor="accent6"/>
          <w:left w:val="single" w:sz="8" w:space="0" w:color="FFAE76" w:themeColor="accent6"/>
          <w:bottom w:val="single" w:sz="8" w:space="0" w:color="FFAE76" w:themeColor="accent6"/>
          <w:right w:val="single" w:sz="8" w:space="0" w:color="FFAE76" w:themeColor="accent6"/>
          <w:insideH w:val="nil"/>
          <w:insideV w:val="single" w:sz="8" w:space="0" w:color="FFAE7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76" w:themeColor="accent6"/>
          <w:left w:val="single" w:sz="8" w:space="0" w:color="FFAE76" w:themeColor="accent6"/>
          <w:bottom w:val="single" w:sz="8" w:space="0" w:color="FFAE76" w:themeColor="accent6"/>
          <w:right w:val="single" w:sz="8" w:space="0" w:color="FFAE76" w:themeColor="accent6"/>
        </w:tcBorders>
      </w:tcPr>
    </w:tblStylePr>
    <w:tblStylePr w:type="band1Vert">
      <w:tblPr/>
      <w:tcPr>
        <w:tcBorders>
          <w:top w:val="single" w:sz="8" w:space="0" w:color="FFAE76" w:themeColor="accent6"/>
          <w:left w:val="single" w:sz="8" w:space="0" w:color="FFAE76" w:themeColor="accent6"/>
          <w:bottom w:val="single" w:sz="8" w:space="0" w:color="FFAE76" w:themeColor="accent6"/>
          <w:right w:val="single" w:sz="8" w:space="0" w:color="FFAE76" w:themeColor="accent6"/>
        </w:tcBorders>
        <w:shd w:val="clear" w:color="auto" w:fill="FFEADD" w:themeFill="accent6" w:themeFillTint="3F"/>
      </w:tcPr>
    </w:tblStylePr>
    <w:tblStylePr w:type="band1Horz">
      <w:tblPr/>
      <w:tcPr>
        <w:tcBorders>
          <w:top w:val="single" w:sz="8" w:space="0" w:color="FFAE76" w:themeColor="accent6"/>
          <w:left w:val="single" w:sz="8" w:space="0" w:color="FFAE76" w:themeColor="accent6"/>
          <w:bottom w:val="single" w:sz="8" w:space="0" w:color="FFAE76" w:themeColor="accent6"/>
          <w:right w:val="single" w:sz="8" w:space="0" w:color="FFAE76" w:themeColor="accent6"/>
          <w:insideV w:val="single" w:sz="8" w:space="0" w:color="FFAE76" w:themeColor="accent6"/>
        </w:tcBorders>
        <w:shd w:val="clear" w:color="auto" w:fill="FFEADD" w:themeFill="accent6" w:themeFillTint="3F"/>
      </w:tcPr>
    </w:tblStylePr>
    <w:tblStylePr w:type="band2Horz">
      <w:tblPr/>
      <w:tcPr>
        <w:tcBorders>
          <w:top w:val="single" w:sz="8" w:space="0" w:color="FFAE76" w:themeColor="accent6"/>
          <w:left w:val="single" w:sz="8" w:space="0" w:color="FFAE76" w:themeColor="accent6"/>
          <w:bottom w:val="single" w:sz="8" w:space="0" w:color="FFAE76" w:themeColor="accent6"/>
          <w:right w:val="single" w:sz="8" w:space="0" w:color="FFAE76" w:themeColor="accent6"/>
          <w:insideV w:val="single" w:sz="8" w:space="0" w:color="FFAE76"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FC940B" w:themeColor="accent1"/>
        <w:left w:val="single" w:sz="8" w:space="0" w:color="FC940B" w:themeColor="accent1"/>
        <w:bottom w:val="single" w:sz="8" w:space="0" w:color="FC940B" w:themeColor="accent1"/>
        <w:right w:val="single" w:sz="8" w:space="0" w:color="FC940B"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C940B" w:themeFill="accent1"/>
      </w:tcPr>
    </w:tblStylePr>
    <w:tblStylePr w:type="lastRow">
      <w:pPr>
        <w:spacing w:before="0" w:after="0" w:line="240" w:lineRule="auto"/>
      </w:pPr>
      <w:rPr>
        <w:b/>
        <w:bCs/>
      </w:rPr>
      <w:tblPr/>
      <w:tcPr>
        <w:tcBorders>
          <w:top w:val="double" w:sz="6" w:space="0" w:color="FC940B" w:themeColor="accent1"/>
          <w:left w:val="single" w:sz="8" w:space="0" w:color="FC940B" w:themeColor="accent1"/>
          <w:bottom w:val="single" w:sz="8" w:space="0" w:color="FC940B" w:themeColor="accent1"/>
          <w:right w:val="single" w:sz="8" w:space="0" w:color="FC940B" w:themeColor="accent1"/>
        </w:tcBorders>
      </w:tcPr>
    </w:tblStylePr>
    <w:tblStylePr w:type="firstCol">
      <w:rPr>
        <w:b/>
        <w:bCs/>
      </w:rPr>
    </w:tblStylePr>
    <w:tblStylePr w:type="lastCol">
      <w:rPr>
        <w:b/>
        <w:bCs/>
      </w:rPr>
    </w:tblStylePr>
    <w:tblStylePr w:type="band1Vert">
      <w:tblPr/>
      <w:tcPr>
        <w:tcBorders>
          <w:top w:val="single" w:sz="8" w:space="0" w:color="FC940B" w:themeColor="accent1"/>
          <w:left w:val="single" w:sz="8" w:space="0" w:color="FC940B" w:themeColor="accent1"/>
          <w:bottom w:val="single" w:sz="8" w:space="0" w:color="FC940B" w:themeColor="accent1"/>
          <w:right w:val="single" w:sz="8" w:space="0" w:color="FC940B" w:themeColor="accent1"/>
        </w:tcBorders>
      </w:tcPr>
    </w:tblStylePr>
    <w:tblStylePr w:type="band1Horz">
      <w:tblPr/>
      <w:tcPr>
        <w:tcBorders>
          <w:top w:val="single" w:sz="8" w:space="0" w:color="FC940B" w:themeColor="accent1"/>
          <w:left w:val="single" w:sz="8" w:space="0" w:color="FC940B" w:themeColor="accent1"/>
          <w:bottom w:val="single" w:sz="8" w:space="0" w:color="FC940B" w:themeColor="accent1"/>
          <w:right w:val="single" w:sz="8" w:space="0" w:color="FC940B"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FFEFD5" w:themeColor="accent4"/>
        <w:left w:val="single" w:sz="8" w:space="0" w:color="FFEFD5" w:themeColor="accent4"/>
        <w:bottom w:val="single" w:sz="8" w:space="0" w:color="FFEFD5" w:themeColor="accent4"/>
        <w:right w:val="single" w:sz="8" w:space="0" w:color="FFEFD5"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FEFD5" w:themeFill="accent4"/>
      </w:tcPr>
    </w:tblStylePr>
    <w:tblStylePr w:type="lastRow">
      <w:pPr>
        <w:spacing w:before="0" w:after="0" w:line="240" w:lineRule="auto"/>
      </w:pPr>
      <w:rPr>
        <w:b/>
        <w:bCs/>
      </w:rPr>
      <w:tblPr/>
      <w:tcPr>
        <w:tcBorders>
          <w:top w:val="double" w:sz="6" w:space="0" w:color="FFEFD5" w:themeColor="accent4"/>
          <w:left w:val="single" w:sz="8" w:space="0" w:color="FFEFD5" w:themeColor="accent4"/>
          <w:bottom w:val="single" w:sz="8" w:space="0" w:color="FFEFD5" w:themeColor="accent4"/>
          <w:right w:val="single" w:sz="8" w:space="0" w:color="FFEFD5" w:themeColor="accent4"/>
        </w:tcBorders>
      </w:tcPr>
    </w:tblStylePr>
    <w:tblStylePr w:type="firstCol">
      <w:rPr>
        <w:b/>
        <w:bCs/>
      </w:rPr>
    </w:tblStylePr>
    <w:tblStylePr w:type="lastCol">
      <w:rPr>
        <w:b/>
        <w:bCs/>
      </w:rPr>
    </w:tblStylePr>
    <w:tblStylePr w:type="band1Vert">
      <w:tblPr/>
      <w:tcPr>
        <w:tcBorders>
          <w:top w:val="single" w:sz="8" w:space="0" w:color="FFEFD5" w:themeColor="accent4"/>
          <w:left w:val="single" w:sz="8" w:space="0" w:color="FFEFD5" w:themeColor="accent4"/>
          <w:bottom w:val="single" w:sz="8" w:space="0" w:color="FFEFD5" w:themeColor="accent4"/>
          <w:right w:val="single" w:sz="8" w:space="0" w:color="FFEFD5" w:themeColor="accent4"/>
        </w:tcBorders>
      </w:tcPr>
    </w:tblStylePr>
    <w:tblStylePr w:type="band1Horz">
      <w:tblPr/>
      <w:tcPr>
        <w:tcBorders>
          <w:top w:val="single" w:sz="8" w:space="0" w:color="FFEFD5" w:themeColor="accent4"/>
          <w:left w:val="single" w:sz="8" w:space="0" w:color="FFEFD5" w:themeColor="accent4"/>
          <w:bottom w:val="single" w:sz="8" w:space="0" w:color="FFEFD5" w:themeColor="accent4"/>
          <w:right w:val="single" w:sz="8" w:space="0" w:color="FFEFD5"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DD3E00" w:themeColor="accent5"/>
        <w:left w:val="single" w:sz="8" w:space="0" w:color="DD3E00" w:themeColor="accent5"/>
        <w:bottom w:val="single" w:sz="8" w:space="0" w:color="DD3E00" w:themeColor="accent5"/>
        <w:right w:val="single" w:sz="8" w:space="0" w:color="DD3E00"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D3E00" w:themeFill="accent5"/>
      </w:tcPr>
    </w:tblStylePr>
    <w:tblStylePr w:type="lastRow">
      <w:pPr>
        <w:spacing w:before="0" w:after="0" w:line="240" w:lineRule="auto"/>
      </w:pPr>
      <w:rPr>
        <w:b/>
        <w:bCs/>
      </w:rPr>
      <w:tblPr/>
      <w:tcPr>
        <w:tcBorders>
          <w:top w:val="double" w:sz="6" w:space="0" w:color="DD3E00" w:themeColor="accent5"/>
          <w:left w:val="single" w:sz="8" w:space="0" w:color="DD3E00" w:themeColor="accent5"/>
          <w:bottom w:val="single" w:sz="8" w:space="0" w:color="DD3E00" w:themeColor="accent5"/>
          <w:right w:val="single" w:sz="8" w:space="0" w:color="DD3E00" w:themeColor="accent5"/>
        </w:tcBorders>
      </w:tcPr>
    </w:tblStylePr>
    <w:tblStylePr w:type="firstCol">
      <w:rPr>
        <w:b/>
        <w:bCs/>
      </w:rPr>
    </w:tblStylePr>
    <w:tblStylePr w:type="lastCol">
      <w:rPr>
        <w:b/>
        <w:bCs/>
      </w:rPr>
    </w:tblStylePr>
    <w:tblStylePr w:type="band1Vert">
      <w:tblPr/>
      <w:tcPr>
        <w:tcBorders>
          <w:top w:val="single" w:sz="8" w:space="0" w:color="DD3E00" w:themeColor="accent5"/>
          <w:left w:val="single" w:sz="8" w:space="0" w:color="DD3E00" w:themeColor="accent5"/>
          <w:bottom w:val="single" w:sz="8" w:space="0" w:color="DD3E00" w:themeColor="accent5"/>
          <w:right w:val="single" w:sz="8" w:space="0" w:color="DD3E00" w:themeColor="accent5"/>
        </w:tcBorders>
      </w:tcPr>
    </w:tblStylePr>
    <w:tblStylePr w:type="band1Horz">
      <w:tblPr/>
      <w:tcPr>
        <w:tcBorders>
          <w:top w:val="single" w:sz="8" w:space="0" w:color="DD3E00" w:themeColor="accent5"/>
          <w:left w:val="single" w:sz="8" w:space="0" w:color="DD3E00" w:themeColor="accent5"/>
          <w:bottom w:val="single" w:sz="8" w:space="0" w:color="DD3E00" w:themeColor="accent5"/>
          <w:right w:val="single" w:sz="8" w:space="0" w:color="DD3E00"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FFAE76" w:themeColor="accent6"/>
        <w:left w:val="single" w:sz="8" w:space="0" w:color="FFAE76" w:themeColor="accent6"/>
        <w:bottom w:val="single" w:sz="8" w:space="0" w:color="FFAE76" w:themeColor="accent6"/>
        <w:right w:val="single" w:sz="8" w:space="0" w:color="FFAE7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FAE76" w:themeFill="accent6"/>
      </w:tcPr>
    </w:tblStylePr>
    <w:tblStylePr w:type="lastRow">
      <w:pPr>
        <w:spacing w:before="0" w:after="0" w:line="240" w:lineRule="auto"/>
      </w:pPr>
      <w:rPr>
        <w:b/>
        <w:bCs/>
      </w:rPr>
      <w:tblPr/>
      <w:tcPr>
        <w:tcBorders>
          <w:top w:val="double" w:sz="6" w:space="0" w:color="FFAE76" w:themeColor="accent6"/>
          <w:left w:val="single" w:sz="8" w:space="0" w:color="FFAE76" w:themeColor="accent6"/>
          <w:bottom w:val="single" w:sz="8" w:space="0" w:color="FFAE76" w:themeColor="accent6"/>
          <w:right w:val="single" w:sz="8" w:space="0" w:color="FFAE76" w:themeColor="accent6"/>
        </w:tcBorders>
      </w:tcPr>
    </w:tblStylePr>
    <w:tblStylePr w:type="firstCol">
      <w:rPr>
        <w:b/>
        <w:bCs/>
      </w:rPr>
    </w:tblStylePr>
    <w:tblStylePr w:type="lastCol">
      <w:rPr>
        <w:b/>
        <w:bCs/>
      </w:rPr>
    </w:tblStylePr>
    <w:tblStylePr w:type="band1Vert">
      <w:tblPr/>
      <w:tcPr>
        <w:tcBorders>
          <w:top w:val="single" w:sz="8" w:space="0" w:color="FFAE76" w:themeColor="accent6"/>
          <w:left w:val="single" w:sz="8" w:space="0" w:color="FFAE76" w:themeColor="accent6"/>
          <w:bottom w:val="single" w:sz="8" w:space="0" w:color="FFAE76" w:themeColor="accent6"/>
          <w:right w:val="single" w:sz="8" w:space="0" w:color="FFAE76" w:themeColor="accent6"/>
        </w:tcBorders>
      </w:tcPr>
    </w:tblStylePr>
    <w:tblStylePr w:type="band1Horz">
      <w:tblPr/>
      <w:tcPr>
        <w:tcBorders>
          <w:top w:val="single" w:sz="8" w:space="0" w:color="FFAE76" w:themeColor="accent6"/>
          <w:left w:val="single" w:sz="8" w:space="0" w:color="FFAE76" w:themeColor="accent6"/>
          <w:bottom w:val="single" w:sz="8" w:space="0" w:color="FFAE76" w:themeColor="accent6"/>
          <w:right w:val="single" w:sz="8" w:space="0" w:color="FFAE76"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C26E02" w:themeColor="accent1" w:themeShade="BF"/>
      <w:lang w:val="en-GB" w:eastAsia="en-GB"/>
    </w:rPr>
    <w:tblPr>
      <w:tblStyleRowBandSize w:val="1"/>
      <w:tblStyleColBandSize w:val="1"/>
      <w:tblBorders>
        <w:top w:val="single" w:sz="8" w:space="0" w:color="FC940B" w:themeColor="accent1"/>
        <w:bottom w:val="single" w:sz="8" w:space="0" w:color="FC940B"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C940B" w:themeColor="accent1"/>
          <w:left w:val="nil"/>
          <w:bottom w:val="single" w:sz="8" w:space="0" w:color="FC940B" w:themeColor="accent1"/>
          <w:right w:val="nil"/>
          <w:insideH w:val="nil"/>
          <w:insideV w:val="nil"/>
        </w:tcBorders>
      </w:tcPr>
    </w:tblStylePr>
    <w:tblStylePr w:type="lastRow">
      <w:pPr>
        <w:spacing w:before="0" w:after="0" w:line="240" w:lineRule="auto"/>
      </w:pPr>
      <w:rPr>
        <w:b/>
        <w:bCs/>
      </w:rPr>
      <w:tblPr/>
      <w:tcPr>
        <w:tcBorders>
          <w:top w:val="single" w:sz="8" w:space="0" w:color="FC940B" w:themeColor="accent1"/>
          <w:left w:val="nil"/>
          <w:bottom w:val="single" w:sz="8" w:space="0" w:color="FC940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4C2" w:themeFill="accent1" w:themeFillTint="3F"/>
      </w:tcPr>
    </w:tblStylePr>
    <w:tblStylePr w:type="band1Horz">
      <w:tblPr/>
      <w:tcPr>
        <w:tcBorders>
          <w:left w:val="nil"/>
          <w:right w:val="nil"/>
          <w:insideH w:val="nil"/>
          <w:insideV w:val="nil"/>
        </w:tcBorders>
        <w:shd w:val="clear" w:color="auto" w:fill="FEE4C2"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FFC15F" w:themeColor="accent4" w:themeShade="BF"/>
      <w:lang w:val="en-GB" w:eastAsia="en-GB"/>
    </w:rPr>
    <w:tblPr>
      <w:tblStyleRowBandSize w:val="1"/>
      <w:tblStyleColBandSize w:val="1"/>
      <w:tblBorders>
        <w:top w:val="single" w:sz="8" w:space="0" w:color="FFEFD5" w:themeColor="accent4"/>
        <w:bottom w:val="single" w:sz="8" w:space="0" w:color="FFEFD5"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FEFD5" w:themeColor="accent4"/>
          <w:left w:val="nil"/>
          <w:bottom w:val="single" w:sz="8" w:space="0" w:color="FFEFD5" w:themeColor="accent4"/>
          <w:right w:val="nil"/>
          <w:insideH w:val="nil"/>
          <w:insideV w:val="nil"/>
        </w:tcBorders>
      </w:tcPr>
    </w:tblStylePr>
    <w:tblStylePr w:type="lastRow">
      <w:pPr>
        <w:spacing w:before="0" w:after="0" w:line="240" w:lineRule="auto"/>
      </w:pPr>
      <w:rPr>
        <w:b/>
        <w:bCs/>
      </w:rPr>
      <w:tblPr/>
      <w:tcPr>
        <w:tcBorders>
          <w:top w:val="single" w:sz="8" w:space="0" w:color="FFEFD5" w:themeColor="accent4"/>
          <w:left w:val="nil"/>
          <w:bottom w:val="single" w:sz="8" w:space="0" w:color="FFEF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AF4" w:themeFill="accent4" w:themeFillTint="3F"/>
      </w:tcPr>
    </w:tblStylePr>
    <w:tblStylePr w:type="band1Horz">
      <w:tblPr/>
      <w:tcPr>
        <w:tcBorders>
          <w:left w:val="nil"/>
          <w:right w:val="nil"/>
          <w:insideH w:val="nil"/>
          <w:insideV w:val="nil"/>
        </w:tcBorders>
        <w:shd w:val="clear" w:color="auto" w:fill="FFFAF4" w:themeFill="accent4" w:themeFillTint="3F"/>
      </w:tcPr>
    </w:tblStylePr>
  </w:style>
  <w:style w:type="table" w:styleId="LightShading-Accent5">
    <w:name w:val="Light Shading Accent 5"/>
    <w:basedOn w:val="TableNormal"/>
    <w:uiPriority w:val="60"/>
    <w:semiHidden/>
    <w:unhideWhenUsed/>
    <w:rsid w:val="00162777"/>
    <w:rPr>
      <w:rFonts w:eastAsia="MS Mincho"/>
      <w:color w:val="A52E00" w:themeColor="accent5" w:themeShade="BF"/>
      <w:lang w:val="en-GB" w:eastAsia="en-GB"/>
    </w:rPr>
    <w:tblPr>
      <w:tblStyleRowBandSize w:val="1"/>
      <w:tblStyleColBandSize w:val="1"/>
      <w:tblBorders>
        <w:top w:val="single" w:sz="8" w:space="0" w:color="DD3E00" w:themeColor="accent5"/>
        <w:bottom w:val="single" w:sz="8" w:space="0" w:color="DD3E00"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D3E00" w:themeColor="accent5"/>
          <w:left w:val="nil"/>
          <w:bottom w:val="single" w:sz="8" w:space="0" w:color="DD3E00" w:themeColor="accent5"/>
          <w:right w:val="nil"/>
          <w:insideH w:val="nil"/>
          <w:insideV w:val="nil"/>
        </w:tcBorders>
      </w:tcPr>
    </w:tblStylePr>
    <w:tblStylePr w:type="lastRow">
      <w:pPr>
        <w:spacing w:before="0" w:after="0" w:line="240" w:lineRule="auto"/>
      </w:pPr>
      <w:rPr>
        <w:b/>
        <w:bCs/>
      </w:rPr>
      <w:tblPr/>
      <w:tcPr>
        <w:tcBorders>
          <w:top w:val="single" w:sz="8" w:space="0" w:color="DD3E00" w:themeColor="accent5"/>
          <w:left w:val="nil"/>
          <w:bottom w:val="single" w:sz="8" w:space="0" w:color="DD3E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B7" w:themeFill="accent5" w:themeFillTint="3F"/>
      </w:tcPr>
    </w:tblStylePr>
    <w:tblStylePr w:type="band1Horz">
      <w:tblPr/>
      <w:tcPr>
        <w:tcBorders>
          <w:left w:val="nil"/>
          <w:right w:val="nil"/>
          <w:insideH w:val="nil"/>
          <w:insideV w:val="nil"/>
        </w:tcBorders>
        <w:shd w:val="clear" w:color="auto" w:fill="FFCBB7" w:themeFill="accent5" w:themeFillTint="3F"/>
      </w:tcPr>
    </w:tblStylePr>
  </w:style>
  <w:style w:type="table" w:styleId="LightShading-Accent6">
    <w:name w:val="Light Shading Accent 6"/>
    <w:basedOn w:val="TableNormal"/>
    <w:uiPriority w:val="60"/>
    <w:semiHidden/>
    <w:unhideWhenUsed/>
    <w:rsid w:val="00162777"/>
    <w:rPr>
      <w:rFonts w:eastAsia="MS Mincho"/>
      <w:color w:val="FF7618" w:themeColor="accent6" w:themeShade="BF"/>
      <w:lang w:val="en-GB" w:eastAsia="en-GB"/>
    </w:rPr>
    <w:tblPr>
      <w:tblStyleRowBandSize w:val="1"/>
      <w:tblStyleColBandSize w:val="1"/>
      <w:tblBorders>
        <w:top w:val="single" w:sz="8" w:space="0" w:color="FFAE76" w:themeColor="accent6"/>
        <w:bottom w:val="single" w:sz="8" w:space="0" w:color="FFAE7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FAE76" w:themeColor="accent6"/>
          <w:left w:val="nil"/>
          <w:bottom w:val="single" w:sz="8" w:space="0" w:color="FFAE76" w:themeColor="accent6"/>
          <w:right w:val="nil"/>
          <w:insideH w:val="nil"/>
          <w:insideV w:val="nil"/>
        </w:tcBorders>
      </w:tcPr>
    </w:tblStylePr>
    <w:tblStylePr w:type="lastRow">
      <w:pPr>
        <w:spacing w:before="0" w:after="0" w:line="240" w:lineRule="auto"/>
      </w:pPr>
      <w:rPr>
        <w:b/>
        <w:bCs/>
      </w:rPr>
      <w:tblPr/>
      <w:tcPr>
        <w:tcBorders>
          <w:top w:val="single" w:sz="8" w:space="0" w:color="FFAE76" w:themeColor="accent6"/>
          <w:left w:val="nil"/>
          <w:bottom w:val="single" w:sz="8" w:space="0" w:color="FFAE7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DD" w:themeFill="accent6" w:themeFillTint="3F"/>
      </w:tcPr>
    </w:tblStylePr>
    <w:tblStylePr w:type="band1Horz">
      <w:tblPr/>
      <w:tcPr>
        <w:tcBorders>
          <w:left w:val="nil"/>
          <w:right w:val="nil"/>
          <w:insideH w:val="nil"/>
          <w:insideV w:val="nil"/>
        </w:tcBorders>
        <w:shd w:val="clear" w:color="auto" w:fill="FFEADD"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1"/>
      </w:numPr>
      <w:contextualSpacing/>
    </w:pPr>
  </w:style>
  <w:style w:type="paragraph" w:styleId="ListBullet5">
    <w:name w:val="List Bullet 5"/>
    <w:basedOn w:val="Normal"/>
    <w:uiPriority w:val="99"/>
    <w:semiHidden/>
    <w:unhideWhenUsed/>
    <w:rsid w:val="00162777"/>
    <w:pPr>
      <w:numPr>
        <w:numId w:val="2"/>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numPr>
        <w:numId w:val="15"/>
      </w:numPr>
    </w:pPr>
    <w:rPr>
      <w:szCs w:val="20"/>
    </w:rPr>
  </w:style>
  <w:style w:type="paragraph" w:styleId="ListNumber2">
    <w:name w:val="List Number 2"/>
    <w:basedOn w:val="Normal"/>
    <w:uiPriority w:val="1"/>
    <w:qFormat/>
    <w:rsid w:val="008343CA"/>
    <w:pPr>
      <w:widowControl/>
      <w:numPr>
        <w:ilvl w:val="1"/>
        <w:numId w:val="15"/>
      </w:numPr>
    </w:pPr>
    <w:rPr>
      <w:szCs w:val="20"/>
    </w:rPr>
  </w:style>
  <w:style w:type="paragraph" w:styleId="ListNumber3">
    <w:name w:val="List Number 3"/>
    <w:basedOn w:val="Normal"/>
    <w:uiPriority w:val="1"/>
    <w:qFormat/>
    <w:rsid w:val="008343CA"/>
    <w:pPr>
      <w:widowControl/>
      <w:numPr>
        <w:ilvl w:val="2"/>
        <w:numId w:val="15"/>
      </w:numPr>
    </w:pPr>
    <w:rPr>
      <w:szCs w:val="20"/>
    </w:rPr>
  </w:style>
  <w:style w:type="paragraph" w:styleId="ListNumber4">
    <w:name w:val="List Number 4"/>
    <w:basedOn w:val="Normal"/>
    <w:uiPriority w:val="99"/>
    <w:semiHidden/>
    <w:unhideWhenUsed/>
    <w:rsid w:val="00162777"/>
    <w:pPr>
      <w:numPr>
        <w:numId w:val="3"/>
      </w:numPr>
      <w:contextualSpacing/>
    </w:pPr>
  </w:style>
  <w:style w:type="paragraph" w:styleId="ListNumber5">
    <w:name w:val="List Number 5"/>
    <w:basedOn w:val="Normal"/>
    <w:uiPriority w:val="99"/>
    <w:semiHidden/>
    <w:unhideWhenUsed/>
    <w:rsid w:val="00162777"/>
    <w:pPr>
      <w:numPr>
        <w:numId w:val="4"/>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FCAE47" w:themeColor="accent1" w:themeTint="BF"/>
        <w:left w:val="single" w:sz="8" w:space="0" w:color="FCAE47" w:themeColor="accent1" w:themeTint="BF"/>
        <w:bottom w:val="single" w:sz="8" w:space="0" w:color="FCAE47" w:themeColor="accent1" w:themeTint="BF"/>
        <w:right w:val="single" w:sz="8" w:space="0" w:color="FCAE47" w:themeColor="accent1" w:themeTint="BF"/>
        <w:insideH w:val="single" w:sz="8" w:space="0" w:color="FCAE47" w:themeColor="accent1" w:themeTint="BF"/>
        <w:insideV w:val="single" w:sz="8" w:space="0" w:color="FCAE47" w:themeColor="accent1" w:themeTint="BF"/>
      </w:tblBorders>
    </w:tblPr>
    <w:tcPr>
      <w:shd w:val="clear" w:color="auto" w:fill="FEE4C2"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CAE47" w:themeColor="accent1" w:themeTint="BF"/>
        </w:tcBorders>
      </w:tcPr>
    </w:tblStylePr>
    <w:tblStylePr w:type="firstCol">
      <w:rPr>
        <w:b/>
        <w:bCs/>
      </w:rPr>
    </w:tblStylePr>
    <w:tblStylePr w:type="lastCol">
      <w:rPr>
        <w:b/>
        <w:bCs/>
      </w:rPr>
    </w:tblStylePr>
    <w:tblStylePr w:type="band1Vert">
      <w:tblPr/>
      <w:tcPr>
        <w:shd w:val="clear" w:color="auto" w:fill="FDC985" w:themeFill="accent1" w:themeFillTint="7F"/>
      </w:tcPr>
    </w:tblStylePr>
    <w:tblStylePr w:type="band1Horz">
      <w:tblPr/>
      <w:tcPr>
        <w:shd w:val="clear" w:color="auto" w:fill="FDC985"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FF2DF" w:themeColor="accent4" w:themeTint="BF"/>
        <w:left w:val="single" w:sz="8" w:space="0" w:color="FFF2DF" w:themeColor="accent4" w:themeTint="BF"/>
        <w:bottom w:val="single" w:sz="8" w:space="0" w:color="FFF2DF" w:themeColor="accent4" w:themeTint="BF"/>
        <w:right w:val="single" w:sz="8" w:space="0" w:color="FFF2DF" w:themeColor="accent4" w:themeTint="BF"/>
        <w:insideH w:val="single" w:sz="8" w:space="0" w:color="FFF2DF" w:themeColor="accent4" w:themeTint="BF"/>
        <w:insideV w:val="single" w:sz="8" w:space="0" w:color="FFF2DF" w:themeColor="accent4" w:themeTint="BF"/>
      </w:tblBorders>
    </w:tblPr>
    <w:tcPr>
      <w:shd w:val="clear" w:color="auto" w:fill="FFFAF4"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FF2DF" w:themeColor="accent4" w:themeTint="BF"/>
        </w:tcBorders>
      </w:tcPr>
    </w:tblStylePr>
    <w:tblStylePr w:type="firstCol">
      <w:rPr>
        <w:b/>
        <w:bCs/>
      </w:rPr>
    </w:tblStylePr>
    <w:tblStylePr w:type="lastCol">
      <w:rPr>
        <w:b/>
        <w:bCs/>
      </w:rPr>
    </w:tblStylePr>
    <w:tblStylePr w:type="band1Vert">
      <w:tblPr/>
      <w:tcPr>
        <w:shd w:val="clear" w:color="auto" w:fill="FFF6EA" w:themeFill="accent4" w:themeFillTint="7F"/>
      </w:tcPr>
    </w:tblStylePr>
    <w:tblStylePr w:type="band1Horz">
      <w:tblPr/>
      <w:tcPr>
        <w:shd w:val="clear" w:color="auto" w:fill="FFF6EA"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FF6226" w:themeColor="accent5" w:themeTint="BF"/>
        <w:left w:val="single" w:sz="8" w:space="0" w:color="FF6226" w:themeColor="accent5" w:themeTint="BF"/>
        <w:bottom w:val="single" w:sz="8" w:space="0" w:color="FF6226" w:themeColor="accent5" w:themeTint="BF"/>
        <w:right w:val="single" w:sz="8" w:space="0" w:color="FF6226" w:themeColor="accent5" w:themeTint="BF"/>
        <w:insideH w:val="single" w:sz="8" w:space="0" w:color="FF6226" w:themeColor="accent5" w:themeTint="BF"/>
        <w:insideV w:val="single" w:sz="8" w:space="0" w:color="FF6226" w:themeColor="accent5" w:themeTint="BF"/>
      </w:tblBorders>
    </w:tblPr>
    <w:tcPr>
      <w:shd w:val="clear" w:color="auto" w:fill="FFCBB7"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F6226" w:themeColor="accent5" w:themeTint="BF"/>
        </w:tcBorders>
      </w:tcPr>
    </w:tblStylePr>
    <w:tblStylePr w:type="firstCol">
      <w:rPr>
        <w:b/>
        <w:bCs/>
      </w:rPr>
    </w:tblStylePr>
    <w:tblStylePr w:type="lastCol">
      <w:rPr>
        <w:b/>
        <w:bCs/>
      </w:rPr>
    </w:tblStylePr>
    <w:tblStylePr w:type="band1Vert">
      <w:tblPr/>
      <w:tcPr>
        <w:shd w:val="clear" w:color="auto" w:fill="FF976F" w:themeFill="accent5" w:themeFillTint="7F"/>
      </w:tcPr>
    </w:tblStylePr>
    <w:tblStylePr w:type="band1Horz">
      <w:tblPr/>
      <w:tcPr>
        <w:shd w:val="clear" w:color="auto" w:fill="FF976F"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FFC298" w:themeColor="accent6" w:themeTint="BF"/>
        <w:left w:val="single" w:sz="8" w:space="0" w:color="FFC298" w:themeColor="accent6" w:themeTint="BF"/>
        <w:bottom w:val="single" w:sz="8" w:space="0" w:color="FFC298" w:themeColor="accent6" w:themeTint="BF"/>
        <w:right w:val="single" w:sz="8" w:space="0" w:color="FFC298" w:themeColor="accent6" w:themeTint="BF"/>
        <w:insideH w:val="single" w:sz="8" w:space="0" w:color="FFC298" w:themeColor="accent6" w:themeTint="BF"/>
        <w:insideV w:val="single" w:sz="8" w:space="0" w:color="FFC298" w:themeColor="accent6" w:themeTint="BF"/>
      </w:tblBorders>
    </w:tblPr>
    <w:tcPr>
      <w:shd w:val="clear" w:color="auto" w:fill="FFEADD"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FC298" w:themeColor="accent6" w:themeTint="BF"/>
        </w:tcBorders>
      </w:tcPr>
    </w:tblStylePr>
    <w:tblStylePr w:type="firstCol">
      <w:rPr>
        <w:b/>
        <w:bCs/>
      </w:rPr>
    </w:tblStylePr>
    <w:tblStylePr w:type="lastCol">
      <w:rPr>
        <w:b/>
        <w:bCs/>
      </w:rPr>
    </w:tblStylePr>
    <w:tblStylePr w:type="band1Vert">
      <w:tblPr/>
      <w:tcPr>
        <w:shd w:val="clear" w:color="auto" w:fill="FFD6BA" w:themeFill="accent6" w:themeFillTint="7F"/>
      </w:tcPr>
    </w:tblStylePr>
    <w:tblStylePr w:type="band1Horz">
      <w:tblPr/>
      <w:tcPr>
        <w:shd w:val="clear" w:color="auto" w:fill="FFD6BA"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C940B" w:themeColor="accent1"/>
        <w:left w:val="single" w:sz="8" w:space="0" w:color="FC940B" w:themeColor="accent1"/>
        <w:bottom w:val="single" w:sz="8" w:space="0" w:color="FC940B" w:themeColor="accent1"/>
        <w:right w:val="single" w:sz="8" w:space="0" w:color="FC940B" w:themeColor="accent1"/>
        <w:insideH w:val="single" w:sz="8" w:space="0" w:color="FC940B" w:themeColor="accent1"/>
        <w:insideV w:val="single" w:sz="8" w:space="0" w:color="FC940B" w:themeColor="accent1"/>
      </w:tblBorders>
    </w:tblPr>
    <w:tcPr>
      <w:shd w:val="clear" w:color="auto" w:fill="FEE4C2" w:themeFill="accent1" w:themeFillTint="3F"/>
      <w:tcMar>
        <w:top w:w="57" w:type="dxa"/>
        <w:left w:w="57" w:type="dxa"/>
        <w:bottom w:w="57" w:type="dxa"/>
        <w:right w:w="57" w:type="dxa"/>
      </w:tcMar>
    </w:tcPr>
    <w:tblStylePr w:type="firstRow">
      <w:rPr>
        <w:rFonts w:asciiTheme="majorHAnsi" w:hAnsiTheme="majorHAnsi"/>
        <w:b/>
        <w:bCs/>
      </w:rPr>
      <w:tblPr/>
      <w:tcPr>
        <w:shd w:val="clear" w:color="auto" w:fill="FEF4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9CD" w:themeFill="accent1" w:themeFillTint="33"/>
      </w:tcPr>
    </w:tblStylePr>
    <w:tblStylePr w:type="band1Vert">
      <w:tblPr/>
      <w:tcPr>
        <w:shd w:val="clear" w:color="auto" w:fill="FDC985" w:themeFill="accent1" w:themeFillTint="7F"/>
      </w:tcPr>
    </w:tblStylePr>
    <w:tblStylePr w:type="band1Horz">
      <w:tblPr/>
      <w:tcPr>
        <w:tcBorders>
          <w:insideH w:val="single" w:sz="6" w:space="0" w:color="FC940B" w:themeColor="accent1"/>
          <w:insideV w:val="single" w:sz="6" w:space="0" w:color="FC940B" w:themeColor="accent1"/>
        </w:tcBorders>
        <w:shd w:val="clear" w:color="auto" w:fill="FDC98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FEFD5" w:themeColor="accent4"/>
        <w:left w:val="single" w:sz="8" w:space="0" w:color="FFEFD5" w:themeColor="accent4"/>
        <w:bottom w:val="single" w:sz="8" w:space="0" w:color="FFEFD5" w:themeColor="accent4"/>
        <w:right w:val="single" w:sz="8" w:space="0" w:color="FFEFD5" w:themeColor="accent4"/>
        <w:insideH w:val="single" w:sz="8" w:space="0" w:color="FFEFD5" w:themeColor="accent4"/>
        <w:insideV w:val="single" w:sz="8" w:space="0" w:color="FFEFD5" w:themeColor="accent4"/>
      </w:tblBorders>
    </w:tblPr>
    <w:tcPr>
      <w:shd w:val="clear" w:color="auto" w:fill="FFFAF4" w:themeFill="accent4" w:themeFillTint="3F"/>
      <w:tcMar>
        <w:top w:w="57" w:type="dxa"/>
        <w:left w:w="57" w:type="dxa"/>
        <w:bottom w:w="57" w:type="dxa"/>
        <w:right w:w="57" w:type="dxa"/>
      </w:tcMar>
    </w:tcPr>
    <w:tblStylePr w:type="firstRow">
      <w:rPr>
        <w:rFonts w:asciiTheme="majorHAnsi" w:hAnsiTheme="majorHAnsi"/>
        <w:b/>
        <w:bCs/>
      </w:rPr>
      <w:tblPr/>
      <w:tcPr>
        <w:shd w:val="clear" w:color="auto" w:fill="FFFD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BF6" w:themeFill="accent4" w:themeFillTint="33"/>
      </w:tcPr>
    </w:tblStylePr>
    <w:tblStylePr w:type="band1Vert">
      <w:tblPr/>
      <w:tcPr>
        <w:shd w:val="clear" w:color="auto" w:fill="FFF6EA" w:themeFill="accent4" w:themeFillTint="7F"/>
      </w:tcPr>
    </w:tblStylePr>
    <w:tblStylePr w:type="band1Horz">
      <w:tblPr/>
      <w:tcPr>
        <w:tcBorders>
          <w:insideH w:val="single" w:sz="6" w:space="0" w:color="FFEFD5" w:themeColor="accent4"/>
          <w:insideV w:val="single" w:sz="6" w:space="0" w:color="FFEFD5" w:themeColor="accent4"/>
        </w:tcBorders>
        <w:shd w:val="clear" w:color="auto" w:fill="FFF6E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D3E00" w:themeColor="accent5"/>
        <w:left w:val="single" w:sz="8" w:space="0" w:color="DD3E00" w:themeColor="accent5"/>
        <w:bottom w:val="single" w:sz="8" w:space="0" w:color="DD3E00" w:themeColor="accent5"/>
        <w:right w:val="single" w:sz="8" w:space="0" w:color="DD3E00" w:themeColor="accent5"/>
        <w:insideH w:val="single" w:sz="8" w:space="0" w:color="DD3E00" w:themeColor="accent5"/>
        <w:insideV w:val="single" w:sz="8" w:space="0" w:color="DD3E00" w:themeColor="accent5"/>
      </w:tblBorders>
    </w:tblPr>
    <w:tcPr>
      <w:shd w:val="clear" w:color="auto" w:fill="FFCBB7" w:themeFill="accent5" w:themeFillTint="3F"/>
      <w:tcMar>
        <w:top w:w="57" w:type="dxa"/>
        <w:left w:w="57" w:type="dxa"/>
        <w:bottom w:w="57" w:type="dxa"/>
        <w:right w:w="57" w:type="dxa"/>
      </w:tcMar>
    </w:tcPr>
    <w:tblStylePr w:type="firstRow">
      <w:rPr>
        <w:rFonts w:asciiTheme="majorHAnsi" w:hAnsiTheme="majorHAnsi"/>
        <w:b/>
        <w:bCs/>
      </w:rPr>
      <w:tblPr/>
      <w:tcPr>
        <w:shd w:val="clear" w:color="auto" w:fill="FFEA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5C5" w:themeFill="accent5" w:themeFillTint="33"/>
      </w:tcPr>
    </w:tblStylePr>
    <w:tblStylePr w:type="band1Vert">
      <w:tblPr/>
      <w:tcPr>
        <w:shd w:val="clear" w:color="auto" w:fill="FF976F" w:themeFill="accent5" w:themeFillTint="7F"/>
      </w:tcPr>
    </w:tblStylePr>
    <w:tblStylePr w:type="band1Horz">
      <w:tblPr/>
      <w:tcPr>
        <w:tcBorders>
          <w:insideH w:val="single" w:sz="6" w:space="0" w:color="DD3E00" w:themeColor="accent5"/>
          <w:insideV w:val="single" w:sz="6" w:space="0" w:color="DD3E00" w:themeColor="accent5"/>
        </w:tcBorders>
        <w:shd w:val="clear" w:color="auto" w:fill="FF976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FAE76" w:themeColor="accent6"/>
        <w:left w:val="single" w:sz="8" w:space="0" w:color="FFAE76" w:themeColor="accent6"/>
        <w:bottom w:val="single" w:sz="8" w:space="0" w:color="FFAE76" w:themeColor="accent6"/>
        <w:right w:val="single" w:sz="8" w:space="0" w:color="FFAE76" w:themeColor="accent6"/>
        <w:insideH w:val="single" w:sz="8" w:space="0" w:color="FFAE76" w:themeColor="accent6"/>
        <w:insideV w:val="single" w:sz="8" w:space="0" w:color="FFAE76" w:themeColor="accent6"/>
      </w:tblBorders>
    </w:tblPr>
    <w:tcPr>
      <w:shd w:val="clear" w:color="auto" w:fill="FFEADD" w:themeFill="accent6" w:themeFillTint="3F"/>
      <w:tcMar>
        <w:top w:w="57" w:type="dxa"/>
        <w:left w:w="57" w:type="dxa"/>
        <w:bottom w:w="57" w:type="dxa"/>
        <w:right w:w="57" w:type="dxa"/>
      </w:tcMar>
    </w:tcPr>
    <w:tblStylePr w:type="firstRow">
      <w:rPr>
        <w:rFonts w:asciiTheme="majorHAnsi" w:hAnsiTheme="majorHAnsi"/>
        <w:b/>
        <w:bCs/>
      </w:rPr>
      <w:tblPr/>
      <w:tcPr>
        <w:shd w:val="clear" w:color="auto" w:fill="FFF6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E3" w:themeFill="accent6" w:themeFillTint="33"/>
      </w:tcPr>
    </w:tblStylePr>
    <w:tblStylePr w:type="band1Vert">
      <w:tblPr/>
      <w:tcPr>
        <w:shd w:val="clear" w:color="auto" w:fill="FFD6BA" w:themeFill="accent6" w:themeFillTint="7F"/>
      </w:tcPr>
    </w:tblStylePr>
    <w:tblStylePr w:type="band1Horz">
      <w:tblPr/>
      <w:tcPr>
        <w:tcBorders>
          <w:insideH w:val="single" w:sz="6" w:space="0" w:color="FFAE76" w:themeColor="accent6"/>
          <w:insideV w:val="single" w:sz="6" w:space="0" w:color="FFAE76" w:themeColor="accent6"/>
        </w:tcBorders>
        <w:shd w:val="clear" w:color="auto" w:fill="FFD6B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4C2"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940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940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940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940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C98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C985"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AF4"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F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F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F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F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6E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6EA"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B7"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3E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3E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3E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3E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76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76F"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DD"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7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7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7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7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B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BA"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C940B" w:themeColor="accent1"/>
        <w:bottom w:val="single" w:sz="8" w:space="0" w:color="FC940B"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C940B" w:themeColor="accent1"/>
        </w:tcBorders>
      </w:tcPr>
    </w:tblStylePr>
    <w:tblStylePr w:type="lastRow">
      <w:rPr>
        <w:b/>
        <w:bCs/>
        <w:color w:val="000000" w:themeColor="text2"/>
      </w:rPr>
      <w:tblPr/>
      <w:tcPr>
        <w:tcBorders>
          <w:top w:val="single" w:sz="8" w:space="0" w:color="FC940B" w:themeColor="accent1"/>
          <w:bottom w:val="single" w:sz="8" w:space="0" w:color="FC940B" w:themeColor="accent1"/>
        </w:tcBorders>
      </w:tcPr>
    </w:tblStylePr>
    <w:tblStylePr w:type="firstCol">
      <w:rPr>
        <w:b/>
        <w:bCs/>
      </w:rPr>
    </w:tblStylePr>
    <w:tblStylePr w:type="lastCol">
      <w:rPr>
        <w:b/>
        <w:bCs/>
      </w:rPr>
      <w:tblPr/>
      <w:tcPr>
        <w:tcBorders>
          <w:top w:val="single" w:sz="8" w:space="0" w:color="FC940B" w:themeColor="accent1"/>
          <w:bottom w:val="single" w:sz="8" w:space="0" w:color="FC940B" w:themeColor="accent1"/>
        </w:tcBorders>
      </w:tcPr>
    </w:tblStylePr>
    <w:tblStylePr w:type="band1Vert">
      <w:tblPr/>
      <w:tcPr>
        <w:shd w:val="clear" w:color="auto" w:fill="FEE4C2" w:themeFill="accent1" w:themeFillTint="3F"/>
      </w:tcPr>
    </w:tblStylePr>
    <w:tblStylePr w:type="band1Horz">
      <w:tblPr/>
      <w:tcPr>
        <w:shd w:val="clear" w:color="auto" w:fill="FEE4C2"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FEFD5" w:themeColor="accent4"/>
        <w:bottom w:val="single" w:sz="8" w:space="0" w:color="FFEFD5"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FEFD5" w:themeColor="accent4"/>
        </w:tcBorders>
      </w:tcPr>
    </w:tblStylePr>
    <w:tblStylePr w:type="lastRow">
      <w:rPr>
        <w:b/>
        <w:bCs/>
        <w:color w:val="000000" w:themeColor="text2"/>
      </w:rPr>
      <w:tblPr/>
      <w:tcPr>
        <w:tcBorders>
          <w:top w:val="single" w:sz="8" w:space="0" w:color="FFEFD5" w:themeColor="accent4"/>
          <w:bottom w:val="single" w:sz="8" w:space="0" w:color="FFEFD5" w:themeColor="accent4"/>
        </w:tcBorders>
      </w:tcPr>
    </w:tblStylePr>
    <w:tblStylePr w:type="firstCol">
      <w:rPr>
        <w:b/>
        <w:bCs/>
      </w:rPr>
    </w:tblStylePr>
    <w:tblStylePr w:type="lastCol">
      <w:rPr>
        <w:b/>
        <w:bCs/>
      </w:rPr>
      <w:tblPr/>
      <w:tcPr>
        <w:tcBorders>
          <w:top w:val="single" w:sz="8" w:space="0" w:color="FFEFD5" w:themeColor="accent4"/>
          <w:bottom w:val="single" w:sz="8" w:space="0" w:color="FFEFD5" w:themeColor="accent4"/>
        </w:tcBorders>
      </w:tcPr>
    </w:tblStylePr>
    <w:tblStylePr w:type="band1Vert">
      <w:tblPr/>
      <w:tcPr>
        <w:shd w:val="clear" w:color="auto" w:fill="FFFAF4" w:themeFill="accent4" w:themeFillTint="3F"/>
      </w:tcPr>
    </w:tblStylePr>
    <w:tblStylePr w:type="band1Horz">
      <w:tblPr/>
      <w:tcPr>
        <w:shd w:val="clear" w:color="auto" w:fill="FFFAF4"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D3E00" w:themeColor="accent5"/>
        <w:bottom w:val="single" w:sz="8" w:space="0" w:color="DD3E00"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D3E00" w:themeColor="accent5"/>
        </w:tcBorders>
      </w:tcPr>
    </w:tblStylePr>
    <w:tblStylePr w:type="lastRow">
      <w:rPr>
        <w:b/>
        <w:bCs/>
        <w:color w:val="000000" w:themeColor="text2"/>
      </w:rPr>
      <w:tblPr/>
      <w:tcPr>
        <w:tcBorders>
          <w:top w:val="single" w:sz="8" w:space="0" w:color="DD3E00" w:themeColor="accent5"/>
          <w:bottom w:val="single" w:sz="8" w:space="0" w:color="DD3E00" w:themeColor="accent5"/>
        </w:tcBorders>
      </w:tcPr>
    </w:tblStylePr>
    <w:tblStylePr w:type="firstCol">
      <w:rPr>
        <w:b/>
        <w:bCs/>
      </w:rPr>
    </w:tblStylePr>
    <w:tblStylePr w:type="lastCol">
      <w:rPr>
        <w:b/>
        <w:bCs/>
      </w:rPr>
      <w:tblPr/>
      <w:tcPr>
        <w:tcBorders>
          <w:top w:val="single" w:sz="8" w:space="0" w:color="DD3E00" w:themeColor="accent5"/>
          <w:bottom w:val="single" w:sz="8" w:space="0" w:color="DD3E00" w:themeColor="accent5"/>
        </w:tcBorders>
      </w:tcPr>
    </w:tblStylePr>
    <w:tblStylePr w:type="band1Vert">
      <w:tblPr/>
      <w:tcPr>
        <w:shd w:val="clear" w:color="auto" w:fill="FFCBB7" w:themeFill="accent5" w:themeFillTint="3F"/>
      </w:tcPr>
    </w:tblStylePr>
    <w:tblStylePr w:type="band1Horz">
      <w:tblPr/>
      <w:tcPr>
        <w:shd w:val="clear" w:color="auto" w:fill="FFCBB7"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FAE76" w:themeColor="accent6"/>
        <w:bottom w:val="single" w:sz="8" w:space="0" w:color="FFAE76"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FAE76" w:themeColor="accent6"/>
        </w:tcBorders>
      </w:tcPr>
    </w:tblStylePr>
    <w:tblStylePr w:type="lastRow">
      <w:rPr>
        <w:b/>
        <w:bCs/>
        <w:color w:val="000000" w:themeColor="text2"/>
      </w:rPr>
      <w:tblPr/>
      <w:tcPr>
        <w:tcBorders>
          <w:top w:val="single" w:sz="8" w:space="0" w:color="FFAE76" w:themeColor="accent6"/>
          <w:bottom w:val="single" w:sz="8" w:space="0" w:color="FFAE76" w:themeColor="accent6"/>
        </w:tcBorders>
      </w:tcPr>
    </w:tblStylePr>
    <w:tblStylePr w:type="firstCol">
      <w:rPr>
        <w:b/>
        <w:bCs/>
      </w:rPr>
    </w:tblStylePr>
    <w:tblStylePr w:type="lastCol">
      <w:rPr>
        <w:b/>
        <w:bCs/>
      </w:rPr>
      <w:tblPr/>
      <w:tcPr>
        <w:tcBorders>
          <w:top w:val="single" w:sz="8" w:space="0" w:color="FFAE76" w:themeColor="accent6"/>
          <w:bottom w:val="single" w:sz="8" w:space="0" w:color="FFAE76" w:themeColor="accent6"/>
        </w:tcBorders>
      </w:tcPr>
    </w:tblStylePr>
    <w:tblStylePr w:type="band1Vert">
      <w:tblPr/>
      <w:tcPr>
        <w:shd w:val="clear" w:color="auto" w:fill="FFEADD" w:themeFill="accent6" w:themeFillTint="3F"/>
      </w:tcPr>
    </w:tblStylePr>
    <w:tblStylePr w:type="band1Horz">
      <w:tblPr/>
      <w:tcPr>
        <w:shd w:val="clear" w:color="auto" w:fill="FFEADD"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C940B" w:themeColor="accent1"/>
        <w:left w:val="single" w:sz="8" w:space="0" w:color="FC940B" w:themeColor="accent1"/>
        <w:bottom w:val="single" w:sz="8" w:space="0" w:color="FC940B" w:themeColor="accent1"/>
        <w:right w:val="single" w:sz="8" w:space="0" w:color="FC940B"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C940B" w:themeColor="accent1"/>
          <w:right w:val="nil"/>
          <w:insideH w:val="nil"/>
          <w:insideV w:val="nil"/>
        </w:tcBorders>
        <w:shd w:val="clear" w:color="auto" w:fill="FFFFFF" w:themeFill="background1"/>
      </w:tcPr>
    </w:tblStylePr>
    <w:tblStylePr w:type="lastRow">
      <w:tblPr/>
      <w:tcPr>
        <w:tcBorders>
          <w:top w:val="single" w:sz="8" w:space="0" w:color="FC940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940B" w:themeColor="accent1"/>
          <w:insideH w:val="nil"/>
          <w:insideV w:val="nil"/>
        </w:tcBorders>
        <w:shd w:val="clear" w:color="auto" w:fill="FFFFFF" w:themeFill="background1"/>
      </w:tcPr>
    </w:tblStylePr>
    <w:tblStylePr w:type="lastCol">
      <w:tblPr/>
      <w:tcPr>
        <w:tcBorders>
          <w:top w:val="nil"/>
          <w:left w:val="single" w:sz="8" w:space="0" w:color="FC940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4C2" w:themeFill="accent1" w:themeFillTint="3F"/>
      </w:tcPr>
    </w:tblStylePr>
    <w:tblStylePr w:type="band1Horz">
      <w:tblPr/>
      <w:tcPr>
        <w:tcBorders>
          <w:top w:val="nil"/>
          <w:bottom w:val="nil"/>
          <w:insideH w:val="nil"/>
          <w:insideV w:val="nil"/>
        </w:tcBorders>
        <w:shd w:val="clear" w:color="auto" w:fill="FEE4C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FEFD5" w:themeColor="accent4"/>
        <w:left w:val="single" w:sz="8" w:space="0" w:color="FFEFD5" w:themeColor="accent4"/>
        <w:bottom w:val="single" w:sz="8" w:space="0" w:color="FFEFD5" w:themeColor="accent4"/>
        <w:right w:val="single" w:sz="8" w:space="0" w:color="FFEFD5"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FEFD5" w:themeColor="accent4"/>
          <w:right w:val="nil"/>
          <w:insideH w:val="nil"/>
          <w:insideV w:val="nil"/>
        </w:tcBorders>
        <w:shd w:val="clear" w:color="auto" w:fill="FFFFFF" w:themeFill="background1"/>
      </w:tcPr>
    </w:tblStylePr>
    <w:tblStylePr w:type="lastRow">
      <w:tblPr/>
      <w:tcPr>
        <w:tcBorders>
          <w:top w:val="single" w:sz="8" w:space="0" w:color="FFEF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FD5" w:themeColor="accent4"/>
          <w:insideH w:val="nil"/>
          <w:insideV w:val="nil"/>
        </w:tcBorders>
        <w:shd w:val="clear" w:color="auto" w:fill="FFFFFF" w:themeFill="background1"/>
      </w:tcPr>
    </w:tblStylePr>
    <w:tblStylePr w:type="lastCol">
      <w:tblPr/>
      <w:tcPr>
        <w:tcBorders>
          <w:top w:val="nil"/>
          <w:left w:val="single" w:sz="8" w:space="0" w:color="FFEF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AF4" w:themeFill="accent4" w:themeFillTint="3F"/>
      </w:tcPr>
    </w:tblStylePr>
    <w:tblStylePr w:type="band1Horz">
      <w:tblPr/>
      <w:tcPr>
        <w:tcBorders>
          <w:top w:val="nil"/>
          <w:bottom w:val="nil"/>
          <w:insideH w:val="nil"/>
          <w:insideV w:val="nil"/>
        </w:tcBorders>
        <w:shd w:val="clear" w:color="auto" w:fill="FFFA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D3E00" w:themeColor="accent5"/>
        <w:left w:val="single" w:sz="8" w:space="0" w:color="DD3E00" w:themeColor="accent5"/>
        <w:bottom w:val="single" w:sz="8" w:space="0" w:color="DD3E00" w:themeColor="accent5"/>
        <w:right w:val="single" w:sz="8" w:space="0" w:color="DD3E00"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D3E00" w:themeColor="accent5"/>
          <w:right w:val="nil"/>
          <w:insideH w:val="nil"/>
          <w:insideV w:val="nil"/>
        </w:tcBorders>
        <w:shd w:val="clear" w:color="auto" w:fill="FFFFFF" w:themeFill="background1"/>
      </w:tcPr>
    </w:tblStylePr>
    <w:tblStylePr w:type="lastRow">
      <w:tblPr/>
      <w:tcPr>
        <w:tcBorders>
          <w:top w:val="single" w:sz="8" w:space="0" w:color="DD3E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3E00" w:themeColor="accent5"/>
          <w:insideH w:val="nil"/>
          <w:insideV w:val="nil"/>
        </w:tcBorders>
        <w:shd w:val="clear" w:color="auto" w:fill="FFFFFF" w:themeFill="background1"/>
      </w:tcPr>
    </w:tblStylePr>
    <w:tblStylePr w:type="lastCol">
      <w:tblPr/>
      <w:tcPr>
        <w:tcBorders>
          <w:top w:val="nil"/>
          <w:left w:val="single" w:sz="8" w:space="0" w:color="DD3E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B7" w:themeFill="accent5" w:themeFillTint="3F"/>
      </w:tcPr>
    </w:tblStylePr>
    <w:tblStylePr w:type="band1Horz">
      <w:tblPr/>
      <w:tcPr>
        <w:tcBorders>
          <w:top w:val="nil"/>
          <w:bottom w:val="nil"/>
          <w:insideH w:val="nil"/>
          <w:insideV w:val="nil"/>
        </w:tcBorders>
        <w:shd w:val="clear" w:color="auto" w:fill="FFCBB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FAE76" w:themeColor="accent6"/>
        <w:left w:val="single" w:sz="8" w:space="0" w:color="FFAE76" w:themeColor="accent6"/>
        <w:bottom w:val="single" w:sz="8" w:space="0" w:color="FFAE76" w:themeColor="accent6"/>
        <w:right w:val="single" w:sz="8" w:space="0" w:color="FFAE76"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FAE76" w:themeColor="accent6"/>
          <w:right w:val="nil"/>
          <w:insideH w:val="nil"/>
          <w:insideV w:val="nil"/>
        </w:tcBorders>
        <w:shd w:val="clear" w:color="auto" w:fill="FFFFFF" w:themeFill="background1"/>
      </w:tcPr>
    </w:tblStylePr>
    <w:tblStylePr w:type="lastRow">
      <w:tblPr/>
      <w:tcPr>
        <w:tcBorders>
          <w:top w:val="single" w:sz="8" w:space="0" w:color="FFAE7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76" w:themeColor="accent6"/>
          <w:insideH w:val="nil"/>
          <w:insideV w:val="nil"/>
        </w:tcBorders>
        <w:shd w:val="clear" w:color="auto" w:fill="FFFFFF" w:themeFill="background1"/>
      </w:tcPr>
    </w:tblStylePr>
    <w:tblStylePr w:type="lastCol">
      <w:tblPr/>
      <w:tcPr>
        <w:tcBorders>
          <w:top w:val="nil"/>
          <w:left w:val="single" w:sz="8" w:space="0" w:color="FFAE7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DD" w:themeFill="accent6" w:themeFillTint="3F"/>
      </w:tcPr>
    </w:tblStylePr>
    <w:tblStylePr w:type="band1Horz">
      <w:tblPr/>
      <w:tcPr>
        <w:tcBorders>
          <w:top w:val="nil"/>
          <w:bottom w:val="nil"/>
          <w:insideH w:val="nil"/>
          <w:insideV w:val="nil"/>
        </w:tcBorders>
        <w:shd w:val="clear" w:color="auto" w:fill="FFEA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FCAE47" w:themeColor="accent1" w:themeTint="BF"/>
        <w:left w:val="single" w:sz="8" w:space="0" w:color="FCAE47" w:themeColor="accent1" w:themeTint="BF"/>
        <w:bottom w:val="single" w:sz="8" w:space="0" w:color="FCAE47" w:themeColor="accent1" w:themeTint="BF"/>
        <w:right w:val="single" w:sz="8" w:space="0" w:color="FCAE47" w:themeColor="accent1" w:themeTint="BF"/>
        <w:insideH w:val="single" w:sz="8" w:space="0" w:color="FCAE47"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CAE47" w:themeColor="accent1" w:themeTint="BF"/>
          <w:left w:val="single" w:sz="8" w:space="0" w:color="FCAE47" w:themeColor="accent1" w:themeTint="BF"/>
          <w:bottom w:val="single" w:sz="8" w:space="0" w:color="FCAE47" w:themeColor="accent1" w:themeTint="BF"/>
          <w:right w:val="single" w:sz="8" w:space="0" w:color="FCAE47" w:themeColor="accent1" w:themeTint="BF"/>
          <w:insideH w:val="nil"/>
          <w:insideV w:val="nil"/>
        </w:tcBorders>
        <w:shd w:val="clear" w:color="auto" w:fill="FC940B" w:themeFill="accent1"/>
      </w:tcPr>
    </w:tblStylePr>
    <w:tblStylePr w:type="lastRow">
      <w:pPr>
        <w:spacing w:before="0" w:after="0" w:line="240" w:lineRule="auto"/>
      </w:pPr>
      <w:rPr>
        <w:b/>
        <w:bCs/>
      </w:rPr>
      <w:tblPr/>
      <w:tcPr>
        <w:tcBorders>
          <w:top w:val="double" w:sz="6" w:space="0" w:color="FCAE47" w:themeColor="accent1" w:themeTint="BF"/>
          <w:left w:val="single" w:sz="8" w:space="0" w:color="FCAE47" w:themeColor="accent1" w:themeTint="BF"/>
          <w:bottom w:val="single" w:sz="8" w:space="0" w:color="FCAE47" w:themeColor="accent1" w:themeTint="BF"/>
          <w:right w:val="single" w:sz="8" w:space="0" w:color="FCAE4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E4C2" w:themeFill="accent1" w:themeFillTint="3F"/>
      </w:tcPr>
    </w:tblStylePr>
    <w:tblStylePr w:type="band1Horz">
      <w:tblPr/>
      <w:tcPr>
        <w:tcBorders>
          <w:insideH w:val="nil"/>
          <w:insideV w:val="nil"/>
        </w:tcBorders>
        <w:shd w:val="clear" w:color="auto" w:fill="FEE4C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FF2DF" w:themeColor="accent4" w:themeTint="BF"/>
        <w:left w:val="single" w:sz="8" w:space="0" w:color="FFF2DF" w:themeColor="accent4" w:themeTint="BF"/>
        <w:bottom w:val="single" w:sz="8" w:space="0" w:color="FFF2DF" w:themeColor="accent4" w:themeTint="BF"/>
        <w:right w:val="single" w:sz="8" w:space="0" w:color="FFF2DF" w:themeColor="accent4" w:themeTint="BF"/>
        <w:insideH w:val="single" w:sz="8" w:space="0" w:color="FFF2DF"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FF2DF" w:themeColor="accent4" w:themeTint="BF"/>
          <w:left w:val="single" w:sz="8" w:space="0" w:color="FFF2DF" w:themeColor="accent4" w:themeTint="BF"/>
          <w:bottom w:val="single" w:sz="8" w:space="0" w:color="FFF2DF" w:themeColor="accent4" w:themeTint="BF"/>
          <w:right w:val="single" w:sz="8" w:space="0" w:color="FFF2DF" w:themeColor="accent4" w:themeTint="BF"/>
          <w:insideH w:val="nil"/>
          <w:insideV w:val="nil"/>
        </w:tcBorders>
        <w:shd w:val="clear" w:color="auto" w:fill="FFEFD5" w:themeFill="accent4"/>
      </w:tcPr>
    </w:tblStylePr>
    <w:tblStylePr w:type="lastRow">
      <w:pPr>
        <w:spacing w:before="0" w:after="0" w:line="240" w:lineRule="auto"/>
      </w:pPr>
      <w:rPr>
        <w:b/>
        <w:bCs/>
      </w:rPr>
      <w:tblPr/>
      <w:tcPr>
        <w:tcBorders>
          <w:top w:val="double" w:sz="6" w:space="0" w:color="FFF2DF" w:themeColor="accent4" w:themeTint="BF"/>
          <w:left w:val="single" w:sz="8" w:space="0" w:color="FFF2DF" w:themeColor="accent4" w:themeTint="BF"/>
          <w:bottom w:val="single" w:sz="8" w:space="0" w:color="FFF2DF" w:themeColor="accent4" w:themeTint="BF"/>
          <w:right w:val="single" w:sz="8" w:space="0" w:color="FFF2D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AF4" w:themeFill="accent4" w:themeFillTint="3F"/>
      </w:tcPr>
    </w:tblStylePr>
    <w:tblStylePr w:type="band1Horz">
      <w:tblPr/>
      <w:tcPr>
        <w:tcBorders>
          <w:insideH w:val="nil"/>
          <w:insideV w:val="nil"/>
        </w:tcBorders>
        <w:shd w:val="clear" w:color="auto" w:fill="FFFAF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FF6226" w:themeColor="accent5" w:themeTint="BF"/>
        <w:left w:val="single" w:sz="8" w:space="0" w:color="FF6226" w:themeColor="accent5" w:themeTint="BF"/>
        <w:bottom w:val="single" w:sz="8" w:space="0" w:color="FF6226" w:themeColor="accent5" w:themeTint="BF"/>
        <w:right w:val="single" w:sz="8" w:space="0" w:color="FF6226" w:themeColor="accent5" w:themeTint="BF"/>
        <w:insideH w:val="single" w:sz="8" w:space="0" w:color="FF6226"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F6226" w:themeColor="accent5" w:themeTint="BF"/>
          <w:left w:val="single" w:sz="8" w:space="0" w:color="FF6226" w:themeColor="accent5" w:themeTint="BF"/>
          <w:bottom w:val="single" w:sz="8" w:space="0" w:color="FF6226" w:themeColor="accent5" w:themeTint="BF"/>
          <w:right w:val="single" w:sz="8" w:space="0" w:color="FF6226" w:themeColor="accent5" w:themeTint="BF"/>
          <w:insideH w:val="nil"/>
          <w:insideV w:val="nil"/>
        </w:tcBorders>
        <w:shd w:val="clear" w:color="auto" w:fill="DD3E00" w:themeFill="accent5"/>
      </w:tcPr>
    </w:tblStylePr>
    <w:tblStylePr w:type="lastRow">
      <w:pPr>
        <w:spacing w:before="0" w:after="0" w:line="240" w:lineRule="auto"/>
      </w:pPr>
      <w:rPr>
        <w:b/>
        <w:bCs/>
      </w:rPr>
      <w:tblPr/>
      <w:tcPr>
        <w:tcBorders>
          <w:top w:val="double" w:sz="6" w:space="0" w:color="FF6226" w:themeColor="accent5" w:themeTint="BF"/>
          <w:left w:val="single" w:sz="8" w:space="0" w:color="FF6226" w:themeColor="accent5" w:themeTint="BF"/>
          <w:bottom w:val="single" w:sz="8" w:space="0" w:color="FF6226" w:themeColor="accent5" w:themeTint="BF"/>
          <w:right w:val="single" w:sz="8" w:space="0" w:color="FF6226"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CBB7" w:themeFill="accent5" w:themeFillTint="3F"/>
      </w:tcPr>
    </w:tblStylePr>
    <w:tblStylePr w:type="band1Horz">
      <w:tblPr/>
      <w:tcPr>
        <w:tcBorders>
          <w:insideH w:val="nil"/>
          <w:insideV w:val="nil"/>
        </w:tcBorders>
        <w:shd w:val="clear" w:color="auto" w:fill="FFCBB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FFC298" w:themeColor="accent6" w:themeTint="BF"/>
        <w:left w:val="single" w:sz="8" w:space="0" w:color="FFC298" w:themeColor="accent6" w:themeTint="BF"/>
        <w:bottom w:val="single" w:sz="8" w:space="0" w:color="FFC298" w:themeColor="accent6" w:themeTint="BF"/>
        <w:right w:val="single" w:sz="8" w:space="0" w:color="FFC298" w:themeColor="accent6" w:themeTint="BF"/>
        <w:insideH w:val="single" w:sz="8" w:space="0" w:color="FFC298"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FC298" w:themeColor="accent6" w:themeTint="BF"/>
          <w:left w:val="single" w:sz="8" w:space="0" w:color="FFC298" w:themeColor="accent6" w:themeTint="BF"/>
          <w:bottom w:val="single" w:sz="8" w:space="0" w:color="FFC298" w:themeColor="accent6" w:themeTint="BF"/>
          <w:right w:val="single" w:sz="8" w:space="0" w:color="FFC298" w:themeColor="accent6" w:themeTint="BF"/>
          <w:insideH w:val="nil"/>
          <w:insideV w:val="nil"/>
        </w:tcBorders>
        <w:shd w:val="clear" w:color="auto" w:fill="FFAE76" w:themeFill="accent6"/>
      </w:tcPr>
    </w:tblStylePr>
    <w:tblStylePr w:type="lastRow">
      <w:pPr>
        <w:spacing w:before="0" w:after="0" w:line="240" w:lineRule="auto"/>
      </w:pPr>
      <w:rPr>
        <w:b/>
        <w:bCs/>
      </w:rPr>
      <w:tblPr/>
      <w:tcPr>
        <w:tcBorders>
          <w:top w:val="double" w:sz="6" w:space="0" w:color="FFC298" w:themeColor="accent6" w:themeTint="BF"/>
          <w:left w:val="single" w:sz="8" w:space="0" w:color="FFC298" w:themeColor="accent6" w:themeTint="BF"/>
          <w:bottom w:val="single" w:sz="8" w:space="0" w:color="FFC298" w:themeColor="accent6" w:themeTint="BF"/>
          <w:right w:val="single" w:sz="8" w:space="0" w:color="FFC298"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ADD" w:themeFill="accent6" w:themeFillTint="3F"/>
      </w:tcPr>
    </w:tblStylePr>
    <w:tblStylePr w:type="band1Horz">
      <w:tblPr/>
      <w:tcPr>
        <w:tcBorders>
          <w:insideH w:val="nil"/>
          <w:insideV w:val="nil"/>
        </w:tcBorders>
        <w:shd w:val="clear" w:color="auto" w:fill="FFEA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C940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940B" w:themeFill="accent1"/>
      </w:tcPr>
    </w:tblStylePr>
    <w:tblStylePr w:type="lastCol">
      <w:rPr>
        <w:b/>
        <w:bCs/>
        <w:color w:val="FFFFFF" w:themeColor="background1"/>
      </w:rPr>
      <w:tblPr/>
      <w:tcPr>
        <w:tcBorders>
          <w:left w:val="nil"/>
          <w:right w:val="nil"/>
          <w:insideH w:val="nil"/>
          <w:insideV w:val="nil"/>
        </w:tcBorders>
        <w:shd w:val="clear" w:color="auto" w:fill="FC940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EF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FD5" w:themeFill="accent4"/>
      </w:tcPr>
    </w:tblStylePr>
    <w:tblStylePr w:type="lastCol">
      <w:rPr>
        <w:b/>
        <w:bCs/>
        <w:color w:val="FFFFFF" w:themeColor="background1"/>
      </w:rPr>
      <w:tblPr/>
      <w:tcPr>
        <w:tcBorders>
          <w:left w:val="nil"/>
          <w:right w:val="nil"/>
          <w:insideH w:val="nil"/>
          <w:insideV w:val="nil"/>
        </w:tcBorders>
        <w:shd w:val="clear" w:color="auto" w:fill="FFEF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D3E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3E00" w:themeFill="accent5"/>
      </w:tcPr>
    </w:tblStylePr>
    <w:tblStylePr w:type="lastCol">
      <w:rPr>
        <w:b/>
        <w:bCs/>
        <w:color w:val="FFFFFF" w:themeColor="background1"/>
      </w:rPr>
      <w:tblPr/>
      <w:tcPr>
        <w:tcBorders>
          <w:left w:val="nil"/>
          <w:right w:val="nil"/>
          <w:insideH w:val="nil"/>
          <w:insideV w:val="nil"/>
        </w:tcBorders>
        <w:shd w:val="clear" w:color="auto" w:fill="DD3E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AE7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76" w:themeFill="accent6"/>
      </w:tcPr>
    </w:tblStylePr>
    <w:tblStylePr w:type="lastCol">
      <w:rPr>
        <w:b/>
        <w:bCs/>
        <w:color w:val="FFFFFF" w:themeColor="background1"/>
      </w:rPr>
      <w:tblPr/>
      <w:tcPr>
        <w:tcBorders>
          <w:left w:val="nil"/>
          <w:right w:val="nil"/>
          <w:insideH w:val="nil"/>
          <w:insideV w:val="nil"/>
        </w:tcBorders>
        <w:shd w:val="clear" w:color="auto" w:fill="FFAE7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semiHidden/>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qFormat/>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FC940B"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FC940B"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FC940B"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FC940B"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FFEFD5"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814901"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814901"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FC940B"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8"/>
      </w:numPr>
      <w:adjustRightInd w:val="0"/>
      <w:snapToGrid w:val="0"/>
    </w:pPr>
    <w:rPr>
      <w:rFonts w:eastAsia="MS Mincho"/>
      <w:szCs w:val="20"/>
    </w:rPr>
  </w:style>
  <w:style w:type="numbering" w:customStyle="1" w:styleId="HeadingList">
    <w:name w:val="Heading List"/>
    <w:uiPriority w:val="99"/>
    <w:rsid w:val="00162777"/>
    <w:pPr>
      <w:numPr>
        <w:numId w:val="9"/>
      </w:numPr>
    </w:pPr>
  </w:style>
  <w:style w:type="paragraph" w:customStyle="1" w:styleId="TableBullet">
    <w:name w:val="Table Bullet"/>
    <w:basedOn w:val="TableText"/>
    <w:uiPriority w:val="2"/>
    <w:qFormat/>
    <w:rsid w:val="00522691"/>
    <w:pPr>
      <w:numPr>
        <w:numId w:val="10"/>
      </w:numPr>
      <w:ind w:left="227" w:hanging="227"/>
    </w:pPr>
  </w:style>
  <w:style w:type="character" w:styleId="Mention">
    <w:name w:val="Mention"/>
    <w:basedOn w:val="DefaultParagraphFont"/>
    <w:uiPriority w:val="99"/>
    <w:semiHidden/>
    <w:unhideWhenUsed/>
    <w:rsid w:val="00162777"/>
    <w:rPr>
      <w:color w:val="2B579A"/>
      <w:shd w:val="clear" w:color="auto" w:fill="E6E6E6"/>
    </w:rPr>
  </w:style>
  <w:style w:type="numbering" w:customStyle="1" w:styleId="BulletLists">
    <w:name w:val="Bullet Lists"/>
    <w:uiPriority w:val="99"/>
    <w:rsid w:val="00162777"/>
    <w:pPr>
      <w:numPr>
        <w:numId w:val="11"/>
      </w:numPr>
    </w:pPr>
  </w:style>
  <w:style w:type="paragraph" w:styleId="ListBullet">
    <w:name w:val="List Bullet"/>
    <w:basedOn w:val="Normal"/>
    <w:uiPriority w:val="1"/>
    <w:qFormat/>
    <w:rsid w:val="006B52D2"/>
    <w:pPr>
      <w:widowControl/>
      <w:numPr>
        <w:numId w:val="16"/>
      </w:numPr>
    </w:pPr>
    <w:rPr>
      <w:szCs w:val="20"/>
    </w:rPr>
  </w:style>
  <w:style w:type="paragraph" w:styleId="ListBullet2">
    <w:name w:val="List Bullet 2"/>
    <w:basedOn w:val="Normal"/>
    <w:uiPriority w:val="1"/>
    <w:qFormat/>
    <w:rsid w:val="006B52D2"/>
    <w:pPr>
      <w:widowControl/>
      <w:numPr>
        <w:ilvl w:val="1"/>
        <w:numId w:val="16"/>
      </w:numPr>
    </w:pPr>
    <w:rPr>
      <w:szCs w:val="20"/>
    </w:rPr>
  </w:style>
  <w:style w:type="paragraph" w:styleId="ListBullet3">
    <w:name w:val="List Bullet 3"/>
    <w:basedOn w:val="Normal"/>
    <w:uiPriority w:val="1"/>
    <w:qFormat/>
    <w:rsid w:val="006B52D2"/>
    <w:pPr>
      <w:widowControl/>
      <w:numPr>
        <w:ilvl w:val="2"/>
        <w:numId w:val="16"/>
      </w:numPr>
    </w:pPr>
    <w:rPr>
      <w:szCs w:val="20"/>
    </w:rPr>
  </w:style>
  <w:style w:type="numbering" w:customStyle="1" w:styleId="Bullets">
    <w:name w:val="Bullets"/>
    <w:uiPriority w:val="99"/>
    <w:rsid w:val="006B52D2"/>
    <w:pPr>
      <w:numPr>
        <w:numId w:val="12"/>
      </w:numPr>
    </w:pPr>
  </w:style>
  <w:style w:type="numbering" w:customStyle="1" w:styleId="Numbers">
    <w:name w:val="Numbers"/>
    <w:uiPriority w:val="99"/>
    <w:rsid w:val="008343CA"/>
    <w:pPr>
      <w:numPr>
        <w:numId w:val="13"/>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522691"/>
    <w:rPr>
      <w:color w:val="000000" w:themeColor="text1"/>
      <w:sz w:val="20"/>
    </w:rPr>
    <w:tblPr>
      <w:tblStyleRowBandSize w:val="1"/>
      <w:tblStyleColBandSize w:val="1"/>
      <w:tblBorders>
        <w:top w:val="single" w:sz="4" w:space="0" w:color="DBD7D2" w:themeColor="accent3"/>
        <w:left w:val="single" w:sz="4" w:space="0" w:color="DBD7D2" w:themeColor="accent3"/>
        <w:bottom w:val="single" w:sz="4" w:space="0" w:color="DBD7D2" w:themeColor="accent3"/>
        <w:right w:val="single" w:sz="4" w:space="0" w:color="DBD7D2" w:themeColor="accent3"/>
        <w:insideH w:val="single" w:sz="4" w:space="0" w:color="DBD7D2" w:themeColor="accent3"/>
        <w:insideV w:val="single" w:sz="4" w:space="0" w:color="DBD7D2" w:themeColor="accent3"/>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FC940B" w:themeFill="background2"/>
      </w:tcPr>
    </w:tblStylePr>
    <w:tblStylePr w:type="lastRow">
      <w:rPr>
        <w:rFonts w:asciiTheme="minorHAnsi" w:hAnsiTheme="minorHAnsi"/>
        <w:sz w:val="20"/>
      </w:rPr>
    </w:tblStylePr>
    <w:tblStylePr w:type="band1Vert">
      <w:rPr>
        <w:rFonts w:asciiTheme="minorHAnsi" w:hAnsiTheme="minorHAnsi"/>
        <w:sz w:val="20"/>
      </w:rPr>
      <w:tblPr/>
      <w:tcPr>
        <w:tcBorders>
          <w:top w:val="single" w:sz="4" w:space="0" w:color="DBD7D2" w:themeColor="accent3"/>
          <w:left w:val="single" w:sz="4" w:space="0" w:color="DBD7D2" w:themeColor="accent3"/>
          <w:bottom w:val="single" w:sz="4" w:space="0" w:color="DBD7D2" w:themeColor="accent3"/>
          <w:right w:val="single" w:sz="4" w:space="0" w:color="DBD7D2" w:themeColor="accent3"/>
          <w:insideH w:val="single" w:sz="4" w:space="0" w:color="DBD7D2" w:themeColor="accent3"/>
          <w:insideV w:val="single" w:sz="4" w:space="0" w:color="DBD7D2" w:themeColor="accent3"/>
        </w:tcBorders>
        <w:shd w:val="clear" w:color="auto" w:fill="auto"/>
      </w:tcPr>
    </w:tblStylePr>
    <w:tblStylePr w:type="band2Vert">
      <w:rPr>
        <w:rFonts w:asciiTheme="minorHAnsi" w:hAnsiTheme="minorHAnsi"/>
        <w:sz w:val="20"/>
      </w:rPr>
      <w:tblPr/>
      <w:tcPr>
        <w:tcBorders>
          <w:top w:val="single" w:sz="4" w:space="0" w:color="DBD7D2" w:themeColor="accent3"/>
          <w:left w:val="single" w:sz="4" w:space="0" w:color="DBD7D2" w:themeColor="accent3"/>
          <w:bottom w:val="single" w:sz="4" w:space="0" w:color="DBD7D2" w:themeColor="accent3"/>
          <w:right w:val="single" w:sz="4" w:space="0" w:color="DBD7D2" w:themeColor="accent3"/>
          <w:insideH w:val="single" w:sz="4" w:space="0" w:color="DBD7D2" w:themeColor="accent3"/>
          <w:insideV w:val="single" w:sz="4" w:space="0" w:color="DBD7D2" w:themeColor="accent3"/>
        </w:tcBorders>
        <w:shd w:val="clear" w:color="auto" w:fill="auto"/>
      </w:tcPr>
    </w:tblStylePr>
    <w:tblStylePr w:type="band1Horz">
      <w:tblPr/>
      <w:tcPr>
        <w:tcBorders>
          <w:top w:val="single" w:sz="4" w:space="0" w:color="DBD7D2" w:themeColor="accent3"/>
          <w:left w:val="single" w:sz="4" w:space="0" w:color="DBD7D2" w:themeColor="accent3"/>
          <w:bottom w:val="single" w:sz="4" w:space="0" w:color="DBD7D2" w:themeColor="accent3"/>
          <w:right w:val="single" w:sz="4" w:space="0" w:color="DBD7D2" w:themeColor="accent3"/>
          <w:insideH w:val="single" w:sz="4" w:space="0" w:color="DBD7D2" w:themeColor="accent3"/>
          <w:insideV w:val="single" w:sz="4" w:space="0" w:color="DBD7D2" w:themeColor="accent3"/>
        </w:tcBorders>
        <w:shd w:val="clear" w:color="auto" w:fill="auto"/>
      </w:tcPr>
    </w:tblStylePr>
    <w:tblStylePr w:type="band2Horz">
      <w:tblPr/>
      <w:tcPr>
        <w:tcBorders>
          <w:top w:val="single" w:sz="4" w:space="0" w:color="DBD7D2" w:themeColor="accent3"/>
          <w:left w:val="single" w:sz="4" w:space="0" w:color="DBD7D2" w:themeColor="accent3"/>
          <w:bottom w:val="single" w:sz="4" w:space="0" w:color="DBD7D2" w:themeColor="accent3"/>
          <w:right w:val="single" w:sz="4" w:space="0" w:color="DBD7D2" w:themeColor="accent3"/>
          <w:insideH w:val="single" w:sz="4" w:space="0" w:color="DBD7D2" w:themeColor="accent3"/>
          <w:insideV w:val="single" w:sz="4" w:space="0" w:color="DBD7D2" w:themeColor="accent3"/>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4"/>
      </w:numPr>
    </w:pPr>
  </w:style>
  <w:style w:type="paragraph" w:customStyle="1" w:styleId="TableHeadingBlack">
    <w:name w:val="Table Heading Black"/>
    <w:basedOn w:val="TableHeading"/>
    <w:uiPriority w:val="2"/>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FC940B"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 w:type="paragraph" w:styleId="ListParagraph">
    <w:name w:val="List Paragraph"/>
    <w:basedOn w:val="Normal"/>
    <w:uiPriority w:val="7"/>
    <w:qFormat/>
    <w:rsid w:val="00CD04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earch.csiro.au/spark/" TargetMode="External"/><Relationship Id="rId18" Type="http://schemas.openxmlformats.org/officeDocument/2006/relationships/image" Target="media/image7.jpeg"/><Relationship Id="rId26" Type="http://schemas.openxmlformats.org/officeDocument/2006/relationships/hyperlink" Target="https://research.csiro.au/pyropage/wp-content/uploads/sites/17/delightful-downloads/2021/05/CSIRO-PyroPage-Issue-30-ROSRuleofThumb-evaluation.pdf%20" TargetMode="External"/><Relationship Id="rId39" Type="http://schemas.openxmlformats.org/officeDocument/2006/relationships/header" Target="header9.xml"/><Relationship Id="rId21" Type="http://schemas.openxmlformats.org/officeDocument/2006/relationships/header" Target="header3.xml"/><Relationship Id="rId34" Type="http://schemas.openxmlformats.org/officeDocument/2006/relationships/footer" Target="footer4.xml"/><Relationship Id="rId42" Type="http://schemas.openxmlformats.org/officeDocument/2006/relationships/fontTable" Target="fontTable.xml"/><Relationship Id="rId47"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research.csiro.au/pyropage/home/pyropage-archive/" TargetMode="External"/><Relationship Id="rId32" Type="http://schemas.openxmlformats.org/officeDocument/2006/relationships/hyperlink" Target="https://resolve.edu.au/teaching-sequences/year-9/mathematical-modelling-playing-fire/lesson-4-influence-topography?utm_source=docx&amp;utm_medium=lesson_4&amp;utm_campaign=playing" TargetMode="External"/><Relationship Id="rId37" Type="http://schemas.openxmlformats.org/officeDocument/2006/relationships/header" Target="header8.xml"/><Relationship Id="rId40" Type="http://schemas.openxmlformats.org/officeDocument/2006/relationships/footer" Target="footer5.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hyperlink" Target="https://resolve.edu.au/teaching-sequences/year-9/mathematical-modelling-playing-fire/lesson-3-rate-spread-estimates?utm_source=docx&amp;utm_medium=lesson_3&amp;utm_campaign=playing" TargetMode="External"/><Relationship Id="rId36" Type="http://schemas.openxmlformats.org/officeDocument/2006/relationships/hyperlink" Target="https://www.ngarrngga.org/curriculum/mathematics-of-bushfire" TargetMode="External"/><Relationship Id="rId10" Type="http://schemas.openxmlformats.org/officeDocument/2006/relationships/hyperlink" Target="https://www.youtube.com/watch?v=FGMg4tcwTCE" TargetMode="External"/><Relationship Id="rId19" Type="http://schemas.openxmlformats.org/officeDocument/2006/relationships/header" Target="header2.xml"/><Relationship Id="rId31" Type="http://schemas.openxmlformats.org/officeDocument/2006/relationships/header" Target="header6.xm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resolve.edu.au/teaching-sequences/year-9/mathematical-modelling-playing-fire/lesson-1-bushfire-behaviour?utm_source=docx&amp;utm_medium=lesson_1&amp;utm_campaign=playing" TargetMode="External"/><Relationship Id="rId14" Type="http://schemas.openxmlformats.org/officeDocument/2006/relationships/hyperlink" Target="https://www.youtube.com/watch?v=FGMg4tcwTCE" TargetMode="Externa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footer" Target="footer3.xml"/><Relationship Id="rId35" Type="http://schemas.openxmlformats.org/officeDocument/2006/relationships/hyperlink" Target="https://research.csiro.au/spark/"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s://research.csiro.au/pyropage/wp-content/uploads/sites/17/delightful-downloads/2019/06/CSIRO-PyroPage-Issue-23-Bushfire-ROS-rule-of-thumb.pdf" TargetMode="External"/><Relationship Id="rId33" Type="http://schemas.openxmlformats.org/officeDocument/2006/relationships/header" Target="header7.xml"/><Relationship Id="rId38" Type="http://schemas.openxmlformats.org/officeDocument/2006/relationships/hyperlink" Target="https://resolve.edu.au/teaching-sequences/year-9/mathematical-modelling-playing-fire/lesson-5-evacuate?utm_source=docx&amp;utm_medium=lesson_5&amp;utm_campaign=playing" TargetMode="External"/><Relationship Id="rId46" Type="http://schemas.openxmlformats.org/officeDocument/2006/relationships/customXml" Target="../customXml/item4.xml"/><Relationship Id="rId20" Type="http://schemas.openxmlformats.org/officeDocument/2006/relationships/hyperlink" Target="https://resolve.edu.au/teaching-sequences/year-9/mathematical-modelling-playing-fire/lesson-2-influence-wind?utm_source=docx&amp;utm_medium=lesson_2&amp;utm_campaign=playing" TargetMode="External"/><Relationship Id="rId41" Type="http://schemas.openxmlformats.org/officeDocument/2006/relationships/header" Target="header10.xml"/></Relationships>
</file>

<file path=word/_rels/footer1.xml.rels><?xml version="1.0" encoding="UTF-8" standalone="yes"?>
<Relationships xmlns="http://schemas.openxmlformats.org/package/2006/relationships"><Relationship Id="rId3" Type="http://schemas.openxmlformats.org/officeDocument/2006/relationships/hyperlink" Target="https://resolve.edu.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s://resolve.edu.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https://resolve.edu.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3" Type="http://schemas.openxmlformats.org/officeDocument/2006/relationships/hyperlink" Target="https://resolve.edu.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3" Type="http://schemas.openxmlformats.org/officeDocument/2006/relationships/hyperlink" Target="https://resolve.edu.au/" TargetMode="External"/><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Urban Growth">
  <a:themeElements>
    <a:clrScheme name="AASE Resolve Colours">
      <a:dk1>
        <a:srgbClr val="000000"/>
      </a:dk1>
      <a:lt1>
        <a:sysClr val="window" lastClr="FFFFFF"/>
      </a:lt1>
      <a:dk2>
        <a:srgbClr val="000000"/>
      </a:dk2>
      <a:lt2>
        <a:srgbClr val="FC940B"/>
      </a:lt2>
      <a:accent1>
        <a:srgbClr val="FC940B"/>
      </a:accent1>
      <a:accent2>
        <a:srgbClr val="F5B841"/>
      </a:accent2>
      <a:accent3>
        <a:srgbClr val="DBD7D2"/>
      </a:accent3>
      <a:accent4>
        <a:srgbClr val="FFEFD5"/>
      </a:accent4>
      <a:accent5>
        <a:srgbClr val="DD3E00"/>
      </a:accent5>
      <a:accent6>
        <a:srgbClr val="FFAE76"/>
      </a:accent6>
      <a:hlink>
        <a:srgbClr val="FC940B"/>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
****************************
Created by UpsideDown Productions
Tel: +61 (0)2 9411 4548
Web: UpsideDownProductions.com.au 
********************************-->
      <tab id="customTab" label="AASE" insertBeforeMso="TabHome">
        <group id="customGroup" label="Styles">
          <button idMso="StylesPane" size="large" label="View Styles" imageMso="ChangeStylesMenu"/>
          <separator id="Sep3"/>
          <button idMso="StyleNormal" size="large" label="Normal" imageMso="AlignLeft"/>
          <separator id="Sep1"/>
          <button idMso="ListBulletApply" size="large" label="Bullets" imageMso="Bullets"/>
          <separator id="Sep2"/>
          <button idMso="Heading1Apply" size="large" label="Heading 1" imageMso="_1"/>
          <button idMso="Heading2Apply" size="large" label="Heading 2" imageMso="_2"/>
          <button idMso="Heading3Apply" size="large" label="Heading 3" imageMso="_3"/>
          <dialogBoxLauncher>
            <button idMso="StylesPane"/>
          </dialogBoxLauncher>
        </group>
        <group id="customGroup2" label="Tools">
          <gallery idMso="CustomGallery1" visible="true" size="large" label="Task Header" imageMso="GeneralInsertGallery"/>
          <button idMso="PasteTextOnly" size="large" label="Paste Unformatted" imageMso="Paste"/>
          <button idMso="TableInsertDialogWord" size="large" label="Insert Table" imageMso="CreateTable" supertip="Inserts a table or reformats selected table"/>
          <toggleButton idMso="TableShowGridlines" size="large" label="Show Gridlines"/>
          <toggleButton idMso="ParagraphMarks"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F2DF799B4EDD418D115D512438A05B" ma:contentTypeVersion="25" ma:contentTypeDescription="Create a new document." ma:contentTypeScope="" ma:versionID="58b953cefe6ecfc7247dfb8f8c8a7561">
  <xsd:schema xmlns:xsd="http://www.w3.org/2001/XMLSchema" xmlns:xs="http://www.w3.org/2001/XMLSchema" xmlns:p="http://schemas.microsoft.com/office/2006/metadata/properties" xmlns:ns2="249bb05d-9f36-4797-baf9-70f03887c0e2" xmlns:ns3="72742c65-25f8-4182-b9d2-6eb58ec07966" targetNamespace="http://schemas.microsoft.com/office/2006/metadata/properties" ma:root="true" ma:fieldsID="94ffca5c587617d2732f1383f002e5e5" ns2:_="" ns3:_="">
    <xsd:import namespace="249bb05d-9f36-4797-baf9-70f03887c0e2"/>
    <xsd:import namespace="72742c65-25f8-4182-b9d2-6eb58ec07966"/>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Thumb" minOccurs="0"/>
                <xsd:element ref="ns3:MediaServiceSearchProperties" minOccurs="0"/>
                <xsd:element ref="ns3:ResourceType" minOccurs="0"/>
                <xsd:element ref="ns3:KeyTheme" minOccurs="0"/>
                <xsd:element ref="ns3:reSolveApproach" minOccurs="0"/>
                <xsd:element ref="ns3:Countryoforigin" minOccurs="0"/>
                <xsd:element ref="ns3:Filetype" minOccurs="0"/>
                <xsd:element ref="ns3:MediaServiceBillingMetadata"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bb05d-9f36-4797-baf9-70f03887c0e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5397e1ef-6145-448f-8584-0166883bf31a"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568cf63-bd21-49d1-b78b-56f137b96478}" ma:internalName="TaxCatchAll" ma:showField="CatchAllData" ma:web="249bb05d-9f36-4797-baf9-70f03887c0e2">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42c65-25f8-4182-b9d2-6eb58ec079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7e1ef-6145-448f-8584-0166883bf31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Thumb" ma:index="27" nillable="true" ma:displayName="Thumb" ma:format="Thumbnail" ma:internalName="Thumb">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sourceType" ma:index="29" nillable="true" ma:displayName="Resource Type" ma:format="Dropdown" ma:internalName="ResourceType">
      <xsd:simpleType>
        <xsd:union memberTypes="dms:Text">
          <xsd:simpleType>
            <xsd:restriction base="dms:Choice">
              <xsd:enumeration value="Presentation"/>
              <xsd:enumeration value="Research"/>
              <xsd:enumeration value="Resource"/>
              <xsd:enumeration value="Template"/>
              <xsd:enumeration value="Abstract"/>
            </xsd:restriction>
          </xsd:simpleType>
        </xsd:union>
      </xsd:simpleType>
    </xsd:element>
    <xsd:element name="KeyTheme" ma:index="30" nillable="true" ma:displayName="Key Theme" ma:format="Dropdown" ma:internalName="KeyTheme">
      <xsd:complexType>
        <xsd:complexContent>
          <xsd:extension base="dms:MultiChoiceFillIn">
            <xsd:sequence>
              <xsd:element name="Value" maxOccurs="unbounded" minOccurs="0" nillable="true">
                <xsd:simpleType>
                  <xsd:union memberTypes="dms:Text">
                    <xsd:simpleType>
                      <xsd:restriction base="dms:Choice">
                        <xsd:enumeration value="Variation Theory"/>
                        <xsd:enumeration value="Learning Progressions"/>
                        <xsd:enumeration value="Professional Learning"/>
                        <xsd:enumeration value="Pedagogy"/>
                        <xsd:enumeration value="Representation"/>
                        <xsd:enumeration value="Secondary"/>
                        <xsd:enumeration value="Complexity Theory"/>
                        <xsd:enumeration value="Communities of Inquiry"/>
                        <xsd:enumeration value="Teacher Knowledge"/>
                      </xsd:restriction>
                    </xsd:simpleType>
                  </xsd:union>
                </xsd:simpleType>
              </xsd:element>
            </xsd:sequence>
          </xsd:extension>
        </xsd:complexContent>
      </xsd:complexType>
    </xsd:element>
    <xsd:element name="reSolveApproach" ma:index="31" nillable="true" ma:displayName="reSolve Approach" ma:format="Dropdown" ma:internalName="reSolveApproach">
      <xsd:complexType>
        <xsd:complexContent>
          <xsd:extension base="dms:MultiChoiceFillIn">
            <xsd:sequence>
              <xsd:element name="Value" maxOccurs="unbounded" minOccurs="0" nillable="true">
                <xsd:simpleType>
                  <xsd:union memberTypes="dms:Text">
                    <xsd:simpleType>
                      <xsd:restriction base="dms:Choice">
                        <xsd:enumeration value="Teacher"/>
                        <xsd:enumeration value="Tasks"/>
                        <xsd:enumeration value="Mathematics"/>
                        <xsd:enumeration value="Tools"/>
                        <xsd:enumeration value="Culture"/>
                      </xsd:restriction>
                    </xsd:simpleType>
                  </xsd:union>
                </xsd:simpleType>
              </xsd:element>
            </xsd:sequence>
          </xsd:extension>
        </xsd:complexContent>
      </xsd:complexType>
    </xsd:element>
    <xsd:element name="Countryoforigin" ma:index="32" nillable="true" ma:displayName="Country of origin" ma:format="Dropdown" ma:internalName="Countryoforigin">
      <xsd:simpleType>
        <xsd:restriction base="dms:Choice">
          <xsd:enumeration value="Australia"/>
          <xsd:enumeration value="International"/>
        </xsd:restriction>
      </xsd:simpleType>
    </xsd:element>
    <xsd:element name="Filetype" ma:index="33" nillable="true" ma:displayName="File type" ma:format="Thumbnail" ma:internalName="Filetype">
      <xsd:simpleType>
        <xsd:restriction base="dms:Unknown"/>
      </xsd:simpleType>
    </xsd:element>
    <xsd:element name="MediaServiceBillingMetadata" ma:index="34" nillable="true" ma:displayName="MediaServiceBillingMetadata" ma:hidden="true" ma:internalName="MediaServiceBillingMetadata" ma:readOnly="true">
      <xsd:simpleType>
        <xsd:restriction base="dms:Note"/>
      </xsd:simpleType>
    </xsd:element>
    <xsd:element name="Image" ma:index="35"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olveApproach xmlns="72742c65-25f8-4182-b9d2-6eb58ec07966" xsi:nil="true"/>
    <_dlc_DocId xmlns="249bb05d-9f36-4797-baf9-70f03887c0e2">AASID-2102554853-2675957</_dlc_DocId>
    <TaxKeywordTaxHTField xmlns="249bb05d-9f36-4797-baf9-70f03887c0e2">
      <Terms xmlns="http://schemas.microsoft.com/office/infopath/2007/PartnerControls"/>
    </TaxKeywordTaxHTField>
    <Filetype xmlns="72742c65-25f8-4182-b9d2-6eb58ec07966" xsi:nil="true"/>
    <Thumb xmlns="72742c65-25f8-4182-b9d2-6eb58ec07966" xsi:nil="true"/>
    <Countryoforigin xmlns="72742c65-25f8-4182-b9d2-6eb58ec07966" xsi:nil="true"/>
    <Image xmlns="72742c65-25f8-4182-b9d2-6eb58ec07966" xsi:nil="true"/>
    <KeyTheme xmlns="72742c65-25f8-4182-b9d2-6eb58ec07966" xsi:nil="true"/>
    <_dlc_DocIdUrl xmlns="249bb05d-9f36-4797-baf9-70f03887c0e2">
      <Url>https://ausacademyofscience.sharepoint.com/_layouts/15/DocIdRedir.aspx?ID=AASID-2102554853-2675957</Url>
      <Description>AASID-2102554853-2675957</Description>
    </_dlc_DocIdUrl>
    <lcf76f155ced4ddcb4097134ff3c332f xmlns="72742c65-25f8-4182-b9d2-6eb58ec07966">
      <Terms xmlns="http://schemas.microsoft.com/office/infopath/2007/PartnerControls"/>
    </lcf76f155ced4ddcb4097134ff3c332f>
    <TaxCatchAll xmlns="249bb05d-9f36-4797-baf9-70f03887c0e2" xsi:nil="true"/>
    <ResourceType xmlns="72742c65-25f8-4182-b9d2-6eb58ec07966" xsi:nil="true"/>
  </documentManagement>
</p:properties>
</file>

<file path=customXml/itemProps1.xml><?xml version="1.0" encoding="utf-8"?>
<ds:datastoreItem xmlns:ds="http://schemas.openxmlformats.org/officeDocument/2006/customXml" ds:itemID="{49C60889-53BE-4204-8E75-BFE9D86EB9F6}">
  <ds:schemaRefs>
    <ds:schemaRef ds:uri="http://schemas.openxmlformats.org/officeDocument/2006/bibliography"/>
  </ds:schemaRefs>
</ds:datastoreItem>
</file>

<file path=customXml/itemProps2.xml><?xml version="1.0" encoding="utf-8"?>
<ds:datastoreItem xmlns:ds="http://schemas.openxmlformats.org/officeDocument/2006/customXml" ds:itemID="{29C44B8E-AB84-4632-ADD5-4CAE0CE33474}"/>
</file>

<file path=customXml/itemProps3.xml><?xml version="1.0" encoding="utf-8"?>
<ds:datastoreItem xmlns:ds="http://schemas.openxmlformats.org/officeDocument/2006/customXml" ds:itemID="{388319C8-EACC-4888-A7D2-46159D3B4BF5}"/>
</file>

<file path=customXml/itemProps4.xml><?xml version="1.0" encoding="utf-8"?>
<ds:datastoreItem xmlns:ds="http://schemas.openxmlformats.org/officeDocument/2006/customXml" ds:itemID="{CB49CFAB-8AEE-4575-9175-B9A94532E914}"/>
</file>

<file path=customXml/itemProps5.xml><?xml version="1.0" encoding="utf-8"?>
<ds:datastoreItem xmlns:ds="http://schemas.openxmlformats.org/officeDocument/2006/customXml" ds:itemID="{F6D48087-7D59-4E4C-BB16-AD2C4AF46481}"/>
</file>

<file path=docProps/app.xml><?xml version="1.0" encoding="utf-8"?>
<Properties xmlns="http://schemas.openxmlformats.org/officeDocument/2006/extended-properties" xmlns:vt="http://schemas.openxmlformats.org/officeDocument/2006/docPropsVTypes">
  <Template>Normal.dotm</Template>
  <TotalTime>0</TotalTime>
  <Pages>20</Pages>
  <Words>6000</Words>
  <Characters>33337</Characters>
  <Application>Microsoft Office Word</Application>
  <DocSecurity>0</DocSecurity>
  <Lines>2083</Lines>
  <Paragraphs>1008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2025-10-21T01:05:00Z</dcterms:created>
  <dcterms:modified xsi:type="dcterms:W3CDTF">2025-10-21T01:05:00Z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MediaServiceImageTags">
    <vt:lpwstr/>
  </property>
  <property fmtid="{D5CDD505-2E9C-101B-9397-08002B2CF9AE}" pid="4" name="ContentTypeId">
    <vt:lpwstr>0x010100A9F2DF799B4EDD418D115D512438A05B</vt:lpwstr>
  </property>
  <property fmtid="{D5CDD505-2E9C-101B-9397-08002B2CF9AE}" pid="5" name="_dlc_DocIdItemGuid">
    <vt:lpwstr>bc3771f2-c610-432c-b367-d4e1507ba25d</vt:lpwstr>
  </property>
</Properties>
</file>